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7F4D" w:rsidRPr="001632A8" w:rsidRDefault="00F15A92" w:rsidP="002233FD">
      <w:pPr>
        <w:ind w:left="5040"/>
        <w:rPr>
          <w:rFonts w:ascii="Calibri" w:hAnsi="Calibri"/>
          <w:b/>
          <w:color w:val="0000FF"/>
          <w:sz w:val="44"/>
          <w:szCs w:val="44"/>
        </w:rPr>
      </w:pPr>
      <w:r w:rsidRPr="002233FD">
        <w:rPr>
          <w:rFonts w:ascii="Calibri" w:hAnsi="Calibri"/>
          <w:b/>
          <w:noProof/>
          <w:color w:val="0000FF"/>
          <w:sz w:val="44"/>
          <w:szCs w:val="44"/>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67627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rsidR="002233FD" w:rsidRDefault="002233FD">
                            <w:r w:rsidRPr="00C47F4D">
                              <w:rPr>
                                <w:noProof/>
                                <w:lang w:eastAsia="en-GB"/>
                              </w:rPr>
                              <w:drawing>
                                <wp:inline distT="0" distB="0" distL="0" distR="0" wp14:anchorId="4218EAB1" wp14:editId="50F05374">
                                  <wp:extent cx="482550" cy="724535"/>
                                  <wp:effectExtent l="0" t="0" r="0" b="0"/>
                                  <wp:docPr id="13" name="Picture 13" descr="C:\Users\user\Downloads\Colmore 7 key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more 7 key princi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88" cy="81122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5pt;margin-top:0;width:53.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RTHwIAABs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" stroked="f">
                <v:textbox style="mso-fit-shape-to-text:t">
                  <w:txbxContent>
                    <w:p w:rsidR="002233FD" w:rsidRDefault="002233FD">
                      <w:r w:rsidRPr="00C47F4D">
                        <w:rPr>
                          <w:noProof/>
                          <w:lang w:eastAsia="en-GB"/>
                        </w:rPr>
                        <w:drawing>
                          <wp:inline distT="0" distB="0" distL="0" distR="0" wp14:anchorId="4218EAB1" wp14:editId="50F05374">
                            <wp:extent cx="482550" cy="724535"/>
                            <wp:effectExtent l="0" t="0" r="0" b="0"/>
                            <wp:docPr id="13" name="Picture 13" descr="C:\Users\user\Downloads\Colmore 7 key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more 7 key princip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88" cy="811227"/>
                                    </a:xfrm>
                                    <a:prstGeom prst="rect">
                                      <a:avLst/>
                                    </a:prstGeom>
                                    <a:noFill/>
                                    <a:ln>
                                      <a:noFill/>
                                    </a:ln>
                                  </pic:spPr>
                                </pic:pic>
                              </a:graphicData>
                            </a:graphic>
                          </wp:inline>
                        </w:drawing>
                      </w:r>
                    </w:p>
                  </w:txbxContent>
                </v:textbox>
                <w10:wrap type="square" anchorx="margin"/>
              </v:shape>
            </w:pict>
          </mc:Fallback>
        </mc:AlternateContent>
      </w:r>
      <w:r w:rsidR="002233FD" w:rsidRPr="001632A8">
        <w:rPr>
          <w:noProof/>
          <w:color w:val="0000CC"/>
          <w:sz w:val="44"/>
          <w:szCs w:val="44"/>
          <w:lang w:eastAsia="en-GB"/>
        </w:rPr>
        <mc:AlternateContent>
          <mc:Choice Requires="wps">
            <w:drawing>
              <wp:anchor distT="45720" distB="45720" distL="114300" distR="114300" simplePos="0" relativeHeight="251661312" behindDoc="0" locked="0" layoutInCell="1" allowOverlap="1" wp14:anchorId="64D4ACC7" wp14:editId="4DF52DE7">
                <wp:simplePos x="0" y="0"/>
                <wp:positionH relativeFrom="margin">
                  <wp:align>left</wp:align>
                </wp:positionH>
                <wp:positionV relativeFrom="paragraph">
                  <wp:posOffset>9525</wp:posOffset>
                </wp:positionV>
                <wp:extent cx="800100" cy="571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noFill/>
                          <a:miter lim="800000"/>
                          <a:headEnd/>
                          <a:tailEnd/>
                        </a:ln>
                      </wps:spPr>
                      <wps:txbx>
                        <w:txbxContent>
                          <w:p w:rsidR="001632A8" w:rsidRDefault="002233FD" w:rsidP="001632A8">
                            <w:r>
                              <w:rPr>
                                <w:noProof/>
                                <w:lang w:eastAsia="en-GB"/>
                              </w:rPr>
                              <w:drawing>
                                <wp:inline distT="0" distB="0" distL="0" distR="0" wp14:anchorId="4191318C" wp14:editId="7A268D64">
                                  <wp:extent cx="471170" cy="571500"/>
                                  <wp:effectExtent l="0" t="0" r="5080" b="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cstate="print">
                                            <a:extLst>
                                              <a:ext uri="{28A0092B-C50C-407E-A947-70E740481C1C}">
                                                <a14:useLocalDpi xmlns:a14="http://schemas.microsoft.com/office/drawing/2010/main" val="0"/>
                                              </a:ext>
                                            </a:extLst>
                                          </a:blip>
                                          <a:srcRect l="29480" t="19908" r="28293" b="19041"/>
                                          <a:stretch>
                                            <a:fillRect/>
                                          </a:stretch>
                                        </pic:blipFill>
                                        <pic:spPr bwMode="auto">
                                          <a:xfrm>
                                            <a:off x="0" y="0"/>
                                            <a:ext cx="471170" cy="5715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D4ACC7" id="_x0000_s1027" type="#_x0000_t202" style="position:absolute;left:0;text-align:left;margin-left:0;margin-top:.75pt;width:63pt;height: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" stroked="f">
                <v:textbox>
                  <w:txbxContent>
                    <w:p w:rsidR="001632A8" w:rsidRDefault="002233FD" w:rsidP="001632A8">
                      <w:r>
                        <w:rPr>
                          <w:noProof/>
                          <w:lang w:eastAsia="en-GB"/>
                        </w:rPr>
                        <w:drawing>
                          <wp:inline distT="0" distB="0" distL="0" distR="0" wp14:anchorId="4191318C" wp14:editId="7A268D64">
                            <wp:extent cx="471170" cy="571500"/>
                            <wp:effectExtent l="0" t="0" r="5080" b="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9" cstate="print">
                                      <a:extLst>
                                        <a:ext uri="{28A0092B-C50C-407E-A947-70E740481C1C}">
                                          <a14:useLocalDpi xmlns:a14="http://schemas.microsoft.com/office/drawing/2010/main" val="0"/>
                                        </a:ext>
                                      </a:extLst>
                                    </a:blip>
                                    <a:srcRect l="29480" t="19908" r="28293" b="19041"/>
                                    <a:stretch>
                                      <a:fillRect/>
                                    </a:stretch>
                                  </pic:blipFill>
                                  <pic:spPr bwMode="auto">
                                    <a:xfrm>
                                      <a:off x="0" y="0"/>
                                      <a:ext cx="471170" cy="571500"/>
                                    </a:xfrm>
                                    <a:prstGeom prst="rect">
                                      <a:avLst/>
                                    </a:prstGeom>
                                    <a:noFill/>
                                  </pic:spPr>
                                </pic:pic>
                              </a:graphicData>
                            </a:graphic>
                          </wp:inline>
                        </w:drawing>
                      </w:r>
                    </w:p>
                  </w:txbxContent>
                </v:textbox>
                <w10:wrap type="square" anchorx="margin"/>
              </v:shape>
            </w:pict>
          </mc:Fallback>
        </mc:AlternateContent>
      </w:r>
      <w:proofErr w:type="spellStart"/>
      <w:r w:rsidR="002233FD">
        <w:rPr>
          <w:rFonts w:ascii="Calibri" w:hAnsi="Calibri"/>
          <w:b/>
          <w:color w:val="0000FF"/>
          <w:sz w:val="44"/>
          <w:szCs w:val="44"/>
        </w:rPr>
        <w:t>Colmore</w:t>
      </w:r>
      <w:proofErr w:type="spellEnd"/>
      <w:r w:rsidR="002233FD">
        <w:rPr>
          <w:rFonts w:ascii="Calibri" w:hAnsi="Calibri"/>
          <w:b/>
          <w:color w:val="0000FF"/>
          <w:sz w:val="44"/>
          <w:szCs w:val="44"/>
        </w:rPr>
        <w:t xml:space="preserve"> Reading Curriculum</w:t>
      </w:r>
    </w:p>
    <w:p w:rsidR="00F93E94" w:rsidRPr="002233FD" w:rsidRDefault="002233FD" w:rsidP="002233FD">
      <w:pPr>
        <w:jc w:val="center"/>
        <w:rPr>
          <w:rFonts w:ascii="Calibri" w:hAnsi="Calibri"/>
          <w:color w:val="0000FF"/>
          <w:sz w:val="40"/>
          <w:szCs w:val="40"/>
        </w:rPr>
      </w:pPr>
      <w:r w:rsidRPr="002233FD">
        <w:rPr>
          <w:rFonts w:ascii="Calibri" w:hAnsi="Calibri"/>
          <w:color w:val="0000FF"/>
          <w:sz w:val="40"/>
          <w:szCs w:val="40"/>
        </w:rPr>
        <w:t>Delivery of the core principles</w:t>
      </w:r>
    </w:p>
    <w:tbl>
      <w:tblPr>
        <w:tblStyle w:val="TableGrid"/>
        <w:tblW w:w="15598" w:type="dxa"/>
        <w:jc w:val="center"/>
        <w:tblInd w:w="0" w:type="dxa"/>
        <w:tblLook w:val="04A0" w:firstRow="1" w:lastRow="0" w:firstColumn="1" w:lastColumn="0" w:noHBand="0" w:noVBand="1"/>
      </w:tblPr>
      <w:tblGrid>
        <w:gridCol w:w="1696"/>
        <w:gridCol w:w="4820"/>
        <w:gridCol w:w="4961"/>
        <w:gridCol w:w="4121"/>
      </w:tblGrid>
      <w:tr w:rsidR="002C4AC0" w:rsidTr="00F15A92">
        <w:trPr>
          <w:trHeight w:val="759"/>
          <w:jc w:val="center"/>
        </w:trPr>
        <w:tc>
          <w:tcPr>
            <w:tcW w:w="1696" w:type="dxa"/>
            <w:tcBorders>
              <w:top w:val="single" w:sz="4" w:space="0" w:color="auto"/>
              <w:left w:val="single" w:sz="4" w:space="0" w:color="auto"/>
              <w:bottom w:val="single" w:sz="4" w:space="0" w:color="auto"/>
              <w:right w:val="single" w:sz="4" w:space="0" w:color="auto"/>
            </w:tcBorders>
            <w:shd w:val="clear" w:color="auto" w:fill="99FFCC"/>
            <w:hideMark/>
          </w:tcPr>
          <w:p w:rsidR="002C4AC0" w:rsidRDefault="002C4AC0" w:rsidP="0072478F">
            <w:pPr>
              <w:spacing w:line="240" w:lineRule="auto"/>
              <w:jc w:val="center"/>
              <w:rPr>
                <w:b/>
                <w:color w:val="0000CC"/>
              </w:rPr>
            </w:pPr>
          </w:p>
          <w:p w:rsidR="002C4AC0" w:rsidRDefault="002C4AC0" w:rsidP="0072478F">
            <w:pPr>
              <w:spacing w:line="240" w:lineRule="auto"/>
              <w:jc w:val="center"/>
              <w:rPr>
                <w:b/>
                <w:color w:val="0000CC"/>
              </w:rPr>
            </w:pPr>
            <w:r>
              <w:rPr>
                <w:b/>
                <w:color w:val="0000CC"/>
              </w:rPr>
              <w:t>KEY PRINCIPLES</w:t>
            </w:r>
          </w:p>
          <w:p w:rsidR="002C4AC0" w:rsidRDefault="002C4AC0" w:rsidP="00B461DD">
            <w:pPr>
              <w:spacing w:line="240" w:lineRule="auto"/>
              <w:rPr>
                <w:b/>
                <w:color w:val="0000CC"/>
              </w:rPr>
            </w:pPr>
          </w:p>
        </w:tc>
        <w:tc>
          <w:tcPr>
            <w:tcW w:w="4820" w:type="dxa"/>
            <w:tcBorders>
              <w:top w:val="single" w:sz="4" w:space="0" w:color="auto"/>
              <w:left w:val="single" w:sz="4" w:space="0" w:color="auto"/>
              <w:bottom w:val="single" w:sz="4" w:space="0" w:color="auto"/>
              <w:right w:val="single" w:sz="4" w:space="0" w:color="auto"/>
            </w:tcBorders>
            <w:shd w:val="clear" w:color="auto" w:fill="99FFCC"/>
            <w:hideMark/>
          </w:tcPr>
          <w:p w:rsidR="002C4AC0" w:rsidRPr="00235A32" w:rsidRDefault="002C4AC0" w:rsidP="0072478F">
            <w:pPr>
              <w:spacing w:line="240" w:lineRule="auto"/>
              <w:jc w:val="center"/>
              <w:rPr>
                <w:rFonts w:eastAsia="Times New Roman" w:cstheme="minorHAnsi"/>
                <w:color w:val="0000CC"/>
                <w:sz w:val="24"/>
                <w:szCs w:val="24"/>
                <w:lang w:eastAsia="en-GB"/>
              </w:rPr>
            </w:pPr>
          </w:p>
          <w:p w:rsidR="002C4AC0" w:rsidRPr="00235A32" w:rsidRDefault="002C4AC0" w:rsidP="0072478F">
            <w:pPr>
              <w:spacing w:line="240" w:lineRule="auto"/>
              <w:jc w:val="center"/>
              <w:rPr>
                <w:rFonts w:cstheme="minorHAnsi"/>
                <w:color w:val="0000CC"/>
              </w:rPr>
            </w:pPr>
            <w:r w:rsidRPr="00235A32">
              <w:rPr>
                <w:rFonts w:eastAsia="Times New Roman" w:cstheme="minorHAnsi"/>
                <w:color w:val="0000CC"/>
                <w:sz w:val="24"/>
                <w:szCs w:val="24"/>
                <w:lang w:eastAsia="en-GB"/>
              </w:rPr>
              <w:t>Lower School delivery</w:t>
            </w:r>
          </w:p>
        </w:tc>
        <w:tc>
          <w:tcPr>
            <w:tcW w:w="4961" w:type="dxa"/>
            <w:tcBorders>
              <w:top w:val="single" w:sz="4" w:space="0" w:color="auto"/>
              <w:left w:val="single" w:sz="4" w:space="0" w:color="auto"/>
              <w:bottom w:val="single" w:sz="4" w:space="0" w:color="auto"/>
              <w:right w:val="single" w:sz="4" w:space="0" w:color="auto"/>
            </w:tcBorders>
            <w:shd w:val="clear" w:color="auto" w:fill="99FFCC"/>
          </w:tcPr>
          <w:p w:rsidR="002C4AC0" w:rsidRPr="00235A32" w:rsidRDefault="002C4AC0" w:rsidP="005E16A5">
            <w:pPr>
              <w:spacing w:line="240" w:lineRule="auto"/>
              <w:jc w:val="center"/>
              <w:rPr>
                <w:rFonts w:eastAsia="Times New Roman" w:cstheme="minorHAnsi"/>
                <w:color w:val="0000CC"/>
                <w:sz w:val="24"/>
                <w:szCs w:val="24"/>
                <w:lang w:eastAsia="en-GB"/>
              </w:rPr>
            </w:pPr>
          </w:p>
          <w:p w:rsidR="002C4AC0" w:rsidRPr="00235A32" w:rsidRDefault="002C4AC0" w:rsidP="005E16A5">
            <w:pPr>
              <w:spacing w:line="240" w:lineRule="auto"/>
              <w:jc w:val="center"/>
              <w:rPr>
                <w:rFonts w:eastAsia="Times New Roman" w:cstheme="minorHAnsi"/>
                <w:color w:val="0000CC"/>
                <w:sz w:val="24"/>
                <w:szCs w:val="24"/>
                <w:lang w:eastAsia="en-GB"/>
              </w:rPr>
            </w:pPr>
            <w:r w:rsidRPr="00235A32">
              <w:rPr>
                <w:rFonts w:eastAsia="Times New Roman" w:cstheme="minorHAnsi"/>
                <w:color w:val="0000CC"/>
                <w:sz w:val="24"/>
                <w:szCs w:val="24"/>
                <w:lang w:eastAsia="en-GB"/>
              </w:rPr>
              <w:t>Upper School delivery</w:t>
            </w:r>
          </w:p>
        </w:tc>
        <w:tc>
          <w:tcPr>
            <w:tcW w:w="4121" w:type="dxa"/>
            <w:tcBorders>
              <w:top w:val="single" w:sz="4" w:space="0" w:color="auto"/>
              <w:left w:val="single" w:sz="4" w:space="0" w:color="auto"/>
              <w:bottom w:val="single" w:sz="4" w:space="0" w:color="auto"/>
              <w:right w:val="single" w:sz="4" w:space="0" w:color="auto"/>
            </w:tcBorders>
            <w:shd w:val="clear" w:color="auto" w:fill="99FFCC"/>
          </w:tcPr>
          <w:p w:rsidR="00235A32" w:rsidRPr="00235A32" w:rsidRDefault="002C4AC0" w:rsidP="005E16A5">
            <w:pPr>
              <w:spacing w:line="240" w:lineRule="auto"/>
              <w:jc w:val="center"/>
              <w:rPr>
                <w:rFonts w:eastAsia="Times New Roman" w:cstheme="minorHAnsi"/>
                <w:color w:val="0000CC"/>
                <w:sz w:val="20"/>
                <w:szCs w:val="20"/>
                <w:lang w:eastAsia="en-GB"/>
              </w:rPr>
            </w:pPr>
            <w:r w:rsidRPr="00235A32">
              <w:rPr>
                <w:rFonts w:eastAsia="Times New Roman" w:cstheme="minorHAnsi"/>
                <w:color w:val="0000CC"/>
                <w:sz w:val="20"/>
                <w:szCs w:val="20"/>
                <w:lang w:eastAsia="en-GB"/>
              </w:rPr>
              <w:t xml:space="preserve">Progression </w:t>
            </w:r>
            <w:r w:rsidR="00235A32" w:rsidRPr="00235A32">
              <w:rPr>
                <w:rFonts w:eastAsia="Times New Roman" w:cstheme="minorHAnsi"/>
                <w:color w:val="0000CC"/>
                <w:sz w:val="20"/>
                <w:szCs w:val="20"/>
                <w:lang w:eastAsia="en-GB"/>
              </w:rPr>
              <w:t>of skills</w:t>
            </w:r>
          </w:p>
          <w:p w:rsidR="002C4AC0" w:rsidRDefault="00235A32" w:rsidP="00235A32">
            <w:pPr>
              <w:spacing w:line="240" w:lineRule="auto"/>
              <w:jc w:val="center"/>
              <w:rPr>
                <w:rFonts w:ascii="Times New Roman" w:eastAsia="Times New Roman" w:hAnsi="Times New Roman" w:cs="Times New Roman"/>
                <w:color w:val="0000CC"/>
                <w:sz w:val="24"/>
                <w:szCs w:val="24"/>
                <w:lang w:eastAsia="en-GB"/>
              </w:rPr>
            </w:pPr>
            <w:r w:rsidRPr="00235A32">
              <w:rPr>
                <w:rFonts w:eastAsia="Times New Roman" w:cstheme="minorHAnsi"/>
                <w:color w:val="0000CC"/>
                <w:sz w:val="20"/>
                <w:szCs w:val="20"/>
                <w:lang w:eastAsia="en-GB"/>
              </w:rPr>
              <w:t>Building on knowledge</w:t>
            </w:r>
          </w:p>
        </w:tc>
      </w:tr>
      <w:tr w:rsidR="00235A32" w:rsidRPr="00ED1D32" w:rsidTr="00F15A92">
        <w:trPr>
          <w:trHeight w:val="1452"/>
          <w:jc w:val="center"/>
        </w:trPr>
        <w:tc>
          <w:tcPr>
            <w:tcW w:w="1696" w:type="dxa"/>
            <w:tcBorders>
              <w:top w:val="single" w:sz="4" w:space="0" w:color="auto"/>
              <w:left w:val="single" w:sz="4" w:space="0" w:color="auto"/>
              <w:bottom w:val="single" w:sz="4" w:space="0" w:color="auto"/>
              <w:right w:val="single" w:sz="4" w:space="0" w:color="auto"/>
            </w:tcBorders>
          </w:tcPr>
          <w:p w:rsidR="00235A32" w:rsidRPr="001E5E65" w:rsidRDefault="00235A32" w:rsidP="00235A32">
            <w:pPr>
              <w:pStyle w:val="NoSpacing"/>
              <w:jc w:val="center"/>
              <w:rPr>
                <w:rFonts w:cstheme="minorHAnsi"/>
                <w:sz w:val="16"/>
                <w:szCs w:val="16"/>
              </w:rPr>
            </w:pPr>
            <w:r w:rsidRPr="001E5E65">
              <w:rPr>
                <w:noProof/>
                <w:sz w:val="16"/>
                <w:szCs w:val="16"/>
                <w:lang w:eastAsia="en-GB"/>
              </w:rPr>
              <w:drawing>
                <wp:inline distT="0" distB="0" distL="0" distR="0" wp14:anchorId="47F16A3A" wp14:editId="13850FFC">
                  <wp:extent cx="726595" cy="990600"/>
                  <wp:effectExtent l="0" t="0" r="0" b="0"/>
                  <wp:docPr id="41" name="Picture 41" descr="C:\Users\user\Downloads\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lead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930" cy="1004690"/>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1E5E65" w:rsidRDefault="00596A30" w:rsidP="00235A32">
            <w:pPr>
              <w:pStyle w:val="NoSpacing"/>
              <w:rPr>
                <w:rFonts w:cstheme="minorHAnsi"/>
                <w:sz w:val="16"/>
                <w:szCs w:val="16"/>
                <w:shd w:val="clear" w:color="auto" w:fill="FFFFFF"/>
              </w:rPr>
            </w:pPr>
            <w:r>
              <w:rPr>
                <w:rFonts w:cstheme="minorHAnsi"/>
                <w:sz w:val="16"/>
                <w:szCs w:val="16"/>
                <w:shd w:val="clear" w:color="auto" w:fill="FFFFFF"/>
              </w:rPr>
              <w:t xml:space="preserve">On entry to the junior school, </w:t>
            </w:r>
            <w:r w:rsidR="00235A32" w:rsidRPr="001E5E65">
              <w:rPr>
                <w:rFonts w:cstheme="minorHAnsi"/>
                <w:sz w:val="16"/>
                <w:szCs w:val="16"/>
                <w:shd w:val="clear" w:color="auto" w:fill="FFFFFF"/>
              </w:rPr>
              <w:t xml:space="preserve">children are introduced to the core skills of </w:t>
            </w:r>
            <w:r w:rsidR="00235A32" w:rsidRPr="002233FD">
              <w:rPr>
                <w:rFonts w:cstheme="minorHAnsi"/>
                <w:b/>
                <w:sz w:val="16"/>
                <w:szCs w:val="16"/>
                <w:shd w:val="clear" w:color="auto" w:fill="FFFFFF"/>
              </w:rPr>
              <w:t>reciprocal reading</w:t>
            </w:r>
            <w:r w:rsidR="00235A32" w:rsidRPr="001E5E65">
              <w:rPr>
                <w:rFonts w:cstheme="minorHAnsi"/>
                <w:sz w:val="16"/>
                <w:szCs w:val="16"/>
                <w:shd w:val="clear" w:color="auto" w:fill="FFFFFF"/>
              </w:rPr>
              <w:t xml:space="preserve"> and how these are delivered in KS2. As they progress through the phase they gain confidence in the structure of these sessions and, on occasions, take the lead role in the delivery of certain aspects of reading with their peers. This can be through </w:t>
            </w:r>
            <w:r w:rsidR="00134A23" w:rsidRPr="001E5E65">
              <w:rPr>
                <w:rFonts w:cstheme="minorHAnsi"/>
                <w:sz w:val="16"/>
                <w:szCs w:val="16"/>
                <w:shd w:val="clear" w:color="auto" w:fill="FFFFFF"/>
              </w:rPr>
              <w:t xml:space="preserve">the use of </w:t>
            </w:r>
            <w:r w:rsidR="00134A23" w:rsidRPr="002233FD">
              <w:rPr>
                <w:rFonts w:cstheme="minorHAnsi"/>
                <w:b/>
                <w:sz w:val="16"/>
                <w:szCs w:val="16"/>
                <w:shd w:val="clear" w:color="auto" w:fill="FFFFFF"/>
              </w:rPr>
              <w:t xml:space="preserve">questioning </w:t>
            </w:r>
            <w:r w:rsidR="00134A23" w:rsidRPr="001E5E65">
              <w:rPr>
                <w:rFonts w:cstheme="minorHAnsi"/>
                <w:sz w:val="16"/>
                <w:szCs w:val="16"/>
                <w:shd w:val="clear" w:color="auto" w:fill="FFFFFF"/>
              </w:rPr>
              <w:t xml:space="preserve">and leading discussions on the </w:t>
            </w:r>
            <w:r w:rsidR="00134A23" w:rsidRPr="002233FD">
              <w:rPr>
                <w:rFonts w:cstheme="minorHAnsi"/>
                <w:b/>
                <w:sz w:val="16"/>
                <w:szCs w:val="16"/>
                <w:shd w:val="clear" w:color="auto" w:fill="FFFFFF"/>
              </w:rPr>
              <w:t>prediction</w:t>
            </w:r>
            <w:r w:rsidR="00134A23" w:rsidRPr="001E5E65">
              <w:rPr>
                <w:rFonts w:cstheme="minorHAnsi"/>
                <w:sz w:val="16"/>
                <w:szCs w:val="16"/>
                <w:shd w:val="clear" w:color="auto" w:fill="FFFFFF"/>
              </w:rPr>
              <w:t xml:space="preserve"> of the text.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1E5E65" w:rsidRDefault="00134A23" w:rsidP="00134A23">
            <w:pPr>
              <w:pStyle w:val="NoSpacing"/>
              <w:rPr>
                <w:rFonts w:cstheme="minorHAnsi"/>
                <w:sz w:val="16"/>
                <w:szCs w:val="16"/>
              </w:rPr>
            </w:pPr>
            <w:r w:rsidRPr="001E5E65">
              <w:rPr>
                <w:rFonts w:cstheme="minorHAnsi"/>
                <w:sz w:val="16"/>
                <w:szCs w:val="16"/>
              </w:rPr>
              <w:t xml:space="preserve">When entering the upper phase of KS2, children are more familiar with the structure of reciprocal reading so that by the time children are in Year 6 they are equipped with the leadership skills to </w:t>
            </w:r>
            <w:r w:rsidRPr="002233FD">
              <w:rPr>
                <w:rFonts w:cstheme="minorHAnsi"/>
                <w:b/>
                <w:sz w:val="16"/>
                <w:szCs w:val="16"/>
              </w:rPr>
              <w:t>plan, deliver and lead</w:t>
            </w:r>
            <w:r w:rsidRPr="001E5E65">
              <w:rPr>
                <w:rFonts w:cstheme="minorHAnsi"/>
                <w:sz w:val="16"/>
                <w:szCs w:val="16"/>
              </w:rPr>
              <w:t xml:space="preserve"> small group reciprocal reading sessions with Year 2 pupils. Part of this process is pupils being able to adapt the questioning to suit the needs of younger children and lead discussions effectively.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134A23" w:rsidRDefault="00134A23" w:rsidP="00235A32">
            <w:pPr>
              <w:pStyle w:val="NoSpacing"/>
              <w:rPr>
                <w:rFonts w:cstheme="minorHAnsi"/>
                <w:sz w:val="16"/>
                <w:szCs w:val="16"/>
              </w:rPr>
            </w:pPr>
            <w:r w:rsidRPr="001E5E65">
              <w:rPr>
                <w:rFonts w:cstheme="minorHAnsi"/>
                <w:sz w:val="16"/>
                <w:szCs w:val="16"/>
              </w:rPr>
              <w:t xml:space="preserve">Children build on their knowledge of how texts are structured in order to successfully adapt and refine for the delivery to younger children. </w:t>
            </w:r>
            <w:r w:rsidR="00CB2723" w:rsidRPr="001E5E65">
              <w:rPr>
                <w:rFonts w:cstheme="minorHAnsi"/>
                <w:sz w:val="16"/>
                <w:szCs w:val="16"/>
              </w:rPr>
              <w:t xml:space="preserve">Skills of comprehension are extended from lower to upper school through an ability to </w:t>
            </w:r>
            <w:r w:rsidR="00CB2723" w:rsidRPr="002233FD">
              <w:rPr>
                <w:rFonts w:cstheme="minorHAnsi"/>
                <w:b/>
                <w:sz w:val="16"/>
                <w:szCs w:val="16"/>
              </w:rPr>
              <w:t>predict, clarify, question and summarise a text in detail.</w:t>
            </w:r>
            <w:r w:rsidR="00CB2723" w:rsidRPr="001E5E65">
              <w:rPr>
                <w:rFonts w:cstheme="minorHAnsi"/>
                <w:sz w:val="16"/>
                <w:szCs w:val="16"/>
              </w:rPr>
              <w:t xml:space="preserve"> </w:t>
            </w:r>
          </w:p>
          <w:p w:rsidR="00596A30" w:rsidRDefault="00596A30" w:rsidP="00235A32">
            <w:pPr>
              <w:pStyle w:val="NoSpacing"/>
              <w:rPr>
                <w:rFonts w:cstheme="minorHAnsi"/>
                <w:color w:val="FF0000"/>
                <w:sz w:val="16"/>
                <w:szCs w:val="16"/>
              </w:rPr>
            </w:pPr>
          </w:p>
          <w:p w:rsidR="004836AB" w:rsidRPr="001E5E65" w:rsidRDefault="004836AB" w:rsidP="00235A32">
            <w:pPr>
              <w:pStyle w:val="NoSpacing"/>
              <w:rPr>
                <w:rFonts w:cstheme="minorHAnsi"/>
                <w:sz w:val="16"/>
                <w:szCs w:val="16"/>
              </w:rPr>
            </w:pPr>
            <w:r w:rsidRPr="004836AB">
              <w:rPr>
                <w:rFonts w:cstheme="minorHAnsi"/>
                <w:color w:val="FF0000"/>
                <w:sz w:val="16"/>
                <w:szCs w:val="16"/>
              </w:rPr>
              <w:t xml:space="preserve">KEY </w:t>
            </w:r>
            <w:r w:rsidR="007E1EBF">
              <w:rPr>
                <w:rFonts w:cstheme="minorHAnsi"/>
                <w:color w:val="FF0000"/>
                <w:sz w:val="16"/>
                <w:szCs w:val="16"/>
              </w:rPr>
              <w:t xml:space="preserve">READING </w:t>
            </w:r>
            <w:r w:rsidRPr="004836AB">
              <w:rPr>
                <w:rFonts w:cstheme="minorHAnsi"/>
                <w:color w:val="FF0000"/>
                <w:sz w:val="16"/>
                <w:szCs w:val="16"/>
              </w:rPr>
              <w:t>SKILL: Reciprocal reading</w:t>
            </w:r>
          </w:p>
        </w:tc>
      </w:tr>
      <w:tr w:rsidR="00235A32"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235A32" w:rsidRPr="001E5E65" w:rsidRDefault="00235A32" w:rsidP="00235A32">
            <w:pPr>
              <w:pStyle w:val="NoSpacing"/>
              <w:jc w:val="center"/>
              <w:rPr>
                <w:rFonts w:cstheme="minorHAnsi"/>
                <w:sz w:val="16"/>
                <w:szCs w:val="16"/>
              </w:rPr>
            </w:pPr>
            <w:r w:rsidRPr="001E5E65">
              <w:rPr>
                <w:noProof/>
                <w:sz w:val="16"/>
                <w:szCs w:val="16"/>
                <w:lang w:eastAsia="en-GB"/>
              </w:rPr>
              <w:drawing>
                <wp:inline distT="0" distB="0" distL="0" distR="0" wp14:anchorId="3C19BC4C" wp14:editId="42597691">
                  <wp:extent cx="735863" cy="1104900"/>
                  <wp:effectExtent l="0" t="0" r="7620" b="0"/>
                  <wp:docPr id="38" name="Picture 38" descr="C:\Users\user\Downloads\globally &amp; locally a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globally &amp; locally awa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098" cy="1124772"/>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1E5E65" w:rsidRDefault="00CB2723" w:rsidP="00235A32">
            <w:pPr>
              <w:pStyle w:val="NoSpacing"/>
              <w:rPr>
                <w:rFonts w:cstheme="minorHAnsi"/>
                <w:sz w:val="16"/>
                <w:szCs w:val="16"/>
                <w:shd w:val="clear" w:color="auto" w:fill="FFFFFF"/>
              </w:rPr>
            </w:pPr>
            <w:r w:rsidRPr="001E5E65">
              <w:rPr>
                <w:rFonts w:cstheme="minorHAnsi"/>
                <w:sz w:val="16"/>
                <w:szCs w:val="16"/>
                <w:shd w:val="clear" w:color="auto" w:fill="FFFFFF"/>
              </w:rPr>
              <w:t>In lower school, children explore the world around them through studying the text ‘</w:t>
            </w:r>
            <w:r w:rsidR="00235A32" w:rsidRPr="002233FD">
              <w:rPr>
                <w:rFonts w:cstheme="minorHAnsi"/>
                <w:b/>
                <w:sz w:val="16"/>
                <w:szCs w:val="16"/>
                <w:shd w:val="clear" w:color="auto" w:fill="FFFFFF"/>
              </w:rPr>
              <w:t>Actual Size</w:t>
            </w:r>
            <w:r w:rsidRPr="002233FD">
              <w:rPr>
                <w:rFonts w:cstheme="minorHAnsi"/>
                <w:b/>
                <w:sz w:val="16"/>
                <w:szCs w:val="16"/>
                <w:shd w:val="clear" w:color="auto" w:fill="FFFFFF"/>
              </w:rPr>
              <w:t>’</w:t>
            </w:r>
            <w:r w:rsidRPr="001E5E65">
              <w:rPr>
                <w:rFonts w:cstheme="minorHAnsi"/>
                <w:sz w:val="16"/>
                <w:szCs w:val="16"/>
                <w:shd w:val="clear" w:color="auto" w:fill="FFFFFF"/>
              </w:rPr>
              <w:t>. They deepen their understanding of how books are organised and used to capture the reader’s interest</w:t>
            </w:r>
            <w:r w:rsidR="00596A30">
              <w:rPr>
                <w:rFonts w:cstheme="minorHAnsi"/>
                <w:sz w:val="16"/>
                <w:szCs w:val="16"/>
                <w:shd w:val="clear" w:color="auto" w:fill="FFFFFF"/>
              </w:rPr>
              <w:t>,</w:t>
            </w:r>
            <w:r w:rsidRPr="001E5E65">
              <w:rPr>
                <w:rFonts w:cstheme="minorHAnsi"/>
                <w:sz w:val="16"/>
                <w:szCs w:val="16"/>
                <w:shd w:val="clear" w:color="auto" w:fill="FFFFFF"/>
              </w:rPr>
              <w:t xml:space="preserve"> whilst also providing factual information. As they move through the phase this is further developed through the story of ‘</w:t>
            </w:r>
            <w:r w:rsidRPr="002233FD">
              <w:rPr>
                <w:rFonts w:cstheme="minorHAnsi"/>
                <w:b/>
                <w:sz w:val="16"/>
                <w:szCs w:val="16"/>
                <w:shd w:val="clear" w:color="auto" w:fill="FFFFFF"/>
              </w:rPr>
              <w:t>The Green Book’</w:t>
            </w:r>
            <w:r w:rsidRPr="001E5E65">
              <w:rPr>
                <w:rFonts w:cstheme="minorHAnsi"/>
                <w:sz w:val="16"/>
                <w:szCs w:val="16"/>
                <w:shd w:val="clear" w:color="auto" w:fill="FFFFFF"/>
              </w:rPr>
              <w:t xml:space="preserve"> where children explore what life would be like on a new planet. They use the images to develop their</w:t>
            </w:r>
            <w:r w:rsidRPr="00596A30">
              <w:rPr>
                <w:rFonts w:cstheme="minorHAnsi"/>
                <w:b/>
                <w:sz w:val="16"/>
                <w:szCs w:val="16"/>
                <w:shd w:val="clear" w:color="auto" w:fill="FFFFFF"/>
              </w:rPr>
              <w:t xml:space="preserve"> inference </w:t>
            </w:r>
            <w:r w:rsidRPr="001E5E65">
              <w:rPr>
                <w:rFonts w:cstheme="minorHAnsi"/>
                <w:sz w:val="16"/>
                <w:szCs w:val="16"/>
                <w:shd w:val="clear" w:color="auto" w:fill="FFFFFF"/>
              </w:rPr>
              <w:t xml:space="preserve">skills and understand the events unveiled in the texts.  </w:t>
            </w:r>
          </w:p>
          <w:p w:rsidR="00235A32" w:rsidRPr="001E5E65" w:rsidRDefault="00235A32" w:rsidP="00235A32">
            <w:pPr>
              <w:pStyle w:val="NoSpacing"/>
              <w:rPr>
                <w:rFonts w:cstheme="minorHAnsi"/>
                <w:sz w:val="16"/>
                <w:szCs w:val="16"/>
                <w:shd w:val="clear" w:color="auto" w:fill="FFFFFF"/>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Default="00CB2723" w:rsidP="00235A32">
            <w:pPr>
              <w:pStyle w:val="NoSpacing"/>
              <w:rPr>
                <w:rFonts w:cstheme="minorHAnsi"/>
                <w:sz w:val="16"/>
                <w:szCs w:val="16"/>
              </w:rPr>
            </w:pPr>
            <w:r w:rsidRPr="001E5E65">
              <w:rPr>
                <w:rFonts w:cstheme="minorHAnsi"/>
                <w:sz w:val="16"/>
                <w:szCs w:val="16"/>
              </w:rPr>
              <w:t xml:space="preserve">Through work on discussion texts children take their understanding a step further by identifying the reasons for and against the building of the Three Gorges Dam on the </w:t>
            </w:r>
            <w:proofErr w:type="spellStart"/>
            <w:r w:rsidRPr="001E5E65">
              <w:rPr>
                <w:rFonts w:cstheme="minorHAnsi"/>
                <w:sz w:val="16"/>
                <w:szCs w:val="16"/>
              </w:rPr>
              <w:t>Yangtsze</w:t>
            </w:r>
            <w:proofErr w:type="spellEnd"/>
            <w:r w:rsidRPr="001E5E65">
              <w:rPr>
                <w:rFonts w:cstheme="minorHAnsi"/>
                <w:sz w:val="16"/>
                <w:szCs w:val="16"/>
              </w:rPr>
              <w:t xml:space="preserve"> River</w:t>
            </w:r>
            <w:r w:rsidR="001E5E65" w:rsidRPr="001E5E65">
              <w:rPr>
                <w:rFonts w:cstheme="minorHAnsi"/>
                <w:sz w:val="16"/>
                <w:szCs w:val="16"/>
              </w:rPr>
              <w:t>,</w:t>
            </w:r>
            <w:r w:rsidRPr="001E5E65">
              <w:rPr>
                <w:rFonts w:cstheme="minorHAnsi"/>
                <w:sz w:val="16"/>
                <w:szCs w:val="16"/>
              </w:rPr>
              <w:t xml:space="preserve"> in the text, </w:t>
            </w:r>
            <w:r w:rsidR="00235A32" w:rsidRPr="001E5E65">
              <w:rPr>
                <w:rFonts w:cstheme="minorHAnsi"/>
                <w:sz w:val="16"/>
                <w:szCs w:val="16"/>
              </w:rPr>
              <w:t xml:space="preserve"> ‘</w:t>
            </w:r>
            <w:r w:rsidR="00235A32" w:rsidRPr="002233FD">
              <w:rPr>
                <w:rFonts w:cstheme="minorHAnsi"/>
                <w:b/>
                <w:sz w:val="16"/>
                <w:szCs w:val="16"/>
              </w:rPr>
              <w:t>I</w:t>
            </w:r>
            <w:r w:rsidRPr="002233FD">
              <w:rPr>
                <w:rFonts w:cstheme="minorHAnsi"/>
                <w:b/>
                <w:sz w:val="16"/>
                <w:szCs w:val="16"/>
              </w:rPr>
              <w:t>s it a good idea?’</w:t>
            </w:r>
            <w:r w:rsidRPr="001E5E65">
              <w:rPr>
                <w:rFonts w:cstheme="minorHAnsi"/>
                <w:sz w:val="16"/>
                <w:szCs w:val="16"/>
              </w:rPr>
              <w:t xml:space="preserve">. They look closely at the impact of the dam on the lives of ordinary people and the environmental impact that this has had. Gaining an understanding of the world around them is developed further in Year 6 when pupils read </w:t>
            </w:r>
            <w:r w:rsidRPr="002233FD">
              <w:rPr>
                <w:rFonts w:cstheme="minorHAnsi"/>
                <w:b/>
                <w:sz w:val="16"/>
                <w:szCs w:val="16"/>
              </w:rPr>
              <w:t>World War 1 poetry</w:t>
            </w:r>
            <w:r w:rsidR="00235A32" w:rsidRPr="001E5E65">
              <w:rPr>
                <w:rFonts w:cstheme="minorHAnsi"/>
                <w:sz w:val="16"/>
                <w:szCs w:val="16"/>
              </w:rPr>
              <w:t xml:space="preserve"> </w:t>
            </w:r>
            <w:r w:rsidRPr="001E5E65">
              <w:rPr>
                <w:rFonts w:cstheme="minorHAnsi"/>
                <w:sz w:val="16"/>
                <w:szCs w:val="16"/>
              </w:rPr>
              <w:t xml:space="preserve">and non-fiction texts. They extend their understanding through the </w:t>
            </w:r>
            <w:r w:rsidRPr="00596A30">
              <w:rPr>
                <w:rFonts w:cstheme="minorHAnsi"/>
                <w:b/>
                <w:sz w:val="16"/>
                <w:szCs w:val="16"/>
              </w:rPr>
              <w:t>inferences</w:t>
            </w:r>
            <w:r w:rsidRPr="001E5E65">
              <w:rPr>
                <w:rFonts w:cstheme="minorHAnsi"/>
                <w:sz w:val="16"/>
                <w:szCs w:val="16"/>
              </w:rPr>
              <w:t xml:space="preserve"> gained from the heroism of animals in the war such as Gallipoli Murphy. </w:t>
            </w:r>
          </w:p>
          <w:p w:rsidR="00596A30" w:rsidRPr="001E5E65" w:rsidRDefault="00596A30" w:rsidP="00235A32">
            <w:pPr>
              <w:pStyle w:val="NoSpacing"/>
              <w:rPr>
                <w:rFonts w:cstheme="minorHAnsi"/>
                <w:sz w:val="16"/>
                <w:szCs w:val="16"/>
              </w:rPr>
            </w:pP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Default="00CB2723" w:rsidP="00235A32">
            <w:pPr>
              <w:pStyle w:val="NoSpacing"/>
              <w:rPr>
                <w:rFonts w:cstheme="minorHAnsi"/>
                <w:sz w:val="16"/>
                <w:szCs w:val="16"/>
              </w:rPr>
            </w:pPr>
            <w:r w:rsidRPr="001E5E65">
              <w:rPr>
                <w:rFonts w:cstheme="minorHAnsi"/>
                <w:sz w:val="16"/>
                <w:szCs w:val="16"/>
              </w:rPr>
              <w:t>The children’s knowledge</w:t>
            </w:r>
            <w:r w:rsidR="001E5E65" w:rsidRPr="001E5E65">
              <w:rPr>
                <w:rFonts w:cstheme="minorHAnsi"/>
                <w:sz w:val="16"/>
                <w:szCs w:val="16"/>
              </w:rPr>
              <w:t xml:space="preserve"> of the world</w:t>
            </w:r>
            <w:r w:rsidRPr="001E5E65">
              <w:rPr>
                <w:rFonts w:cstheme="minorHAnsi"/>
                <w:sz w:val="16"/>
                <w:szCs w:val="16"/>
              </w:rPr>
              <w:t xml:space="preserve"> around them both locally and globally is developed across the phases through the initial local understanding of environmental issues in lower school to the wider impact of major world events in Year 6. Children extend their </w:t>
            </w:r>
            <w:r w:rsidRPr="002233FD">
              <w:rPr>
                <w:rFonts w:cstheme="minorHAnsi"/>
                <w:b/>
                <w:sz w:val="16"/>
                <w:szCs w:val="16"/>
              </w:rPr>
              <w:t>inference skills</w:t>
            </w:r>
            <w:r w:rsidRPr="001E5E65">
              <w:rPr>
                <w:rFonts w:cstheme="minorHAnsi"/>
                <w:sz w:val="16"/>
                <w:szCs w:val="16"/>
              </w:rPr>
              <w:t xml:space="preserve"> by moving from simple pictorial inferences to m</w:t>
            </w:r>
            <w:r w:rsidR="00596A30">
              <w:rPr>
                <w:rFonts w:cstheme="minorHAnsi"/>
                <w:sz w:val="16"/>
                <w:szCs w:val="16"/>
              </w:rPr>
              <w:t>ore advanced inferences</w:t>
            </w:r>
            <w:r w:rsidRPr="001E5E65">
              <w:rPr>
                <w:rFonts w:cstheme="minorHAnsi"/>
                <w:sz w:val="16"/>
                <w:szCs w:val="16"/>
              </w:rPr>
              <w:t xml:space="preserve"> when studying war poetry and identifying how the men </w:t>
            </w:r>
            <w:r w:rsidR="00596A30">
              <w:rPr>
                <w:rFonts w:cstheme="minorHAnsi"/>
                <w:sz w:val="16"/>
                <w:szCs w:val="16"/>
              </w:rPr>
              <w:t xml:space="preserve">would have felt in the trenches. </w:t>
            </w:r>
          </w:p>
          <w:p w:rsidR="004836AB" w:rsidRPr="001E5E65" w:rsidRDefault="004836AB" w:rsidP="00235A32">
            <w:pPr>
              <w:pStyle w:val="NoSpacing"/>
              <w:rPr>
                <w:rFonts w:cstheme="minorHAnsi"/>
                <w:sz w:val="16"/>
                <w:szCs w:val="16"/>
              </w:rPr>
            </w:pPr>
            <w:r w:rsidRPr="004836AB">
              <w:rPr>
                <w:rFonts w:cstheme="minorHAnsi"/>
                <w:color w:val="FF0000"/>
                <w:sz w:val="16"/>
                <w:szCs w:val="16"/>
              </w:rPr>
              <w:t xml:space="preserve">KEY </w:t>
            </w:r>
            <w:r w:rsidR="007E1EBF">
              <w:rPr>
                <w:rFonts w:cstheme="minorHAnsi"/>
                <w:color w:val="FF0000"/>
                <w:sz w:val="16"/>
                <w:szCs w:val="16"/>
              </w:rPr>
              <w:t xml:space="preserve">READING </w:t>
            </w:r>
            <w:r w:rsidRPr="004836AB">
              <w:rPr>
                <w:rFonts w:cstheme="minorHAnsi"/>
                <w:color w:val="FF0000"/>
                <w:sz w:val="16"/>
                <w:szCs w:val="16"/>
              </w:rPr>
              <w:t>SKILL: Inference</w:t>
            </w:r>
          </w:p>
        </w:tc>
      </w:tr>
      <w:tr w:rsidR="00235A32"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235A32" w:rsidRPr="001632A8" w:rsidRDefault="00235A32" w:rsidP="00235A32">
            <w:pPr>
              <w:pStyle w:val="NoSpacing"/>
              <w:jc w:val="center"/>
              <w:rPr>
                <w:noProof/>
                <w:lang w:eastAsia="en-GB"/>
              </w:rPr>
            </w:pPr>
            <w:r w:rsidRPr="001632A8">
              <w:rPr>
                <w:noProof/>
                <w:lang w:eastAsia="en-GB"/>
              </w:rPr>
              <w:drawing>
                <wp:inline distT="0" distB="0" distL="0" distR="0" wp14:anchorId="7D267309" wp14:editId="471822B8">
                  <wp:extent cx="669892" cy="1005840"/>
                  <wp:effectExtent l="0" t="0" r="0" b="3810"/>
                  <wp:docPr id="60" name="Picture 60" descr="C:\Users\user\Downloads\cre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creati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406" cy="1026131"/>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FE040F" w:rsidRDefault="0007736A" w:rsidP="0007736A">
            <w:pPr>
              <w:pStyle w:val="NoSpacing"/>
              <w:rPr>
                <w:rFonts w:cstheme="minorHAnsi"/>
                <w:sz w:val="16"/>
                <w:szCs w:val="16"/>
                <w:shd w:val="clear" w:color="auto" w:fill="FFFFFF"/>
              </w:rPr>
            </w:pPr>
            <w:r>
              <w:rPr>
                <w:rFonts w:cstheme="minorHAnsi"/>
                <w:sz w:val="16"/>
                <w:szCs w:val="16"/>
                <w:shd w:val="clear" w:color="auto" w:fill="FFFFFF"/>
              </w:rPr>
              <w:t>In lower school</w:t>
            </w:r>
            <w:r w:rsidR="00596A30">
              <w:rPr>
                <w:rFonts w:cstheme="minorHAnsi"/>
                <w:sz w:val="16"/>
                <w:szCs w:val="16"/>
                <w:shd w:val="clear" w:color="auto" w:fill="FFFFFF"/>
              </w:rPr>
              <w:t>,</w:t>
            </w:r>
            <w:r>
              <w:rPr>
                <w:rFonts w:cstheme="minorHAnsi"/>
                <w:sz w:val="16"/>
                <w:szCs w:val="16"/>
                <w:shd w:val="clear" w:color="auto" w:fill="FFFFFF"/>
              </w:rPr>
              <w:t xml:space="preserve"> children explore shape poems and calligrams. They read a range of poems from these styles and identify the impact of their presentation. They make </w:t>
            </w:r>
            <w:r w:rsidRPr="00996776">
              <w:rPr>
                <w:rFonts w:cstheme="minorHAnsi"/>
                <w:b/>
                <w:sz w:val="16"/>
                <w:szCs w:val="16"/>
                <w:shd w:val="clear" w:color="auto" w:fill="FFFFFF"/>
              </w:rPr>
              <w:t>comparisons</w:t>
            </w:r>
            <w:r>
              <w:rPr>
                <w:rFonts w:cstheme="minorHAnsi"/>
                <w:sz w:val="16"/>
                <w:szCs w:val="16"/>
                <w:shd w:val="clear" w:color="auto" w:fill="FFFFFF"/>
              </w:rPr>
              <w:t xml:space="preserve"> between different calligrams and explore how the words create images to help with the understanding of the text such as </w:t>
            </w:r>
            <w:r w:rsidRPr="0007736A">
              <w:rPr>
                <w:rFonts w:cstheme="minorHAnsi"/>
                <w:b/>
                <w:sz w:val="16"/>
                <w:szCs w:val="16"/>
                <w:shd w:val="clear" w:color="auto" w:fill="FFFFFF"/>
              </w:rPr>
              <w:t xml:space="preserve">Gina </w:t>
            </w:r>
            <w:proofErr w:type="spellStart"/>
            <w:r w:rsidRPr="0007736A">
              <w:rPr>
                <w:rFonts w:cstheme="minorHAnsi"/>
                <w:b/>
                <w:sz w:val="16"/>
                <w:szCs w:val="16"/>
                <w:shd w:val="clear" w:color="auto" w:fill="FFFFFF"/>
              </w:rPr>
              <w:t>Douthwaite’s</w:t>
            </w:r>
            <w:proofErr w:type="spellEnd"/>
            <w:r w:rsidRPr="0007736A">
              <w:rPr>
                <w:rFonts w:cstheme="minorHAnsi"/>
                <w:b/>
                <w:sz w:val="16"/>
                <w:szCs w:val="16"/>
                <w:shd w:val="clear" w:color="auto" w:fill="FFFFFF"/>
              </w:rPr>
              <w:t xml:space="preserve"> book ‘What Shape’s an Ape’</w:t>
            </w:r>
            <w:r>
              <w:rPr>
                <w:rFonts w:cstheme="minorHAnsi"/>
                <w:b/>
                <w:sz w:val="16"/>
                <w:szCs w:val="16"/>
                <w:shd w:val="clear" w:color="auto" w:fill="FFFFFF"/>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042854" w:rsidRDefault="007E1EBF" w:rsidP="007E1EBF">
            <w:pPr>
              <w:pStyle w:val="NoSpacing"/>
              <w:rPr>
                <w:rFonts w:cstheme="minorHAnsi"/>
                <w:b/>
                <w:sz w:val="16"/>
                <w:szCs w:val="16"/>
              </w:rPr>
            </w:pPr>
            <w:r>
              <w:rPr>
                <w:rFonts w:cstheme="minorHAnsi"/>
                <w:sz w:val="16"/>
                <w:szCs w:val="16"/>
              </w:rPr>
              <w:t>In Year 5</w:t>
            </w:r>
            <w:r w:rsidR="00996776">
              <w:rPr>
                <w:rFonts w:cstheme="minorHAnsi"/>
                <w:sz w:val="16"/>
                <w:szCs w:val="16"/>
              </w:rPr>
              <w:t>,</w:t>
            </w:r>
            <w:r>
              <w:rPr>
                <w:rFonts w:cstheme="minorHAnsi"/>
                <w:sz w:val="16"/>
                <w:szCs w:val="16"/>
              </w:rPr>
              <w:t xml:space="preserve"> children read poems by </w:t>
            </w:r>
            <w:proofErr w:type="spellStart"/>
            <w:r w:rsidRPr="007E1EBF">
              <w:rPr>
                <w:rFonts w:cstheme="minorHAnsi"/>
                <w:b/>
                <w:sz w:val="16"/>
                <w:szCs w:val="16"/>
              </w:rPr>
              <w:t>Miraslov</w:t>
            </w:r>
            <w:proofErr w:type="spellEnd"/>
            <w:r w:rsidRPr="007E1EBF">
              <w:rPr>
                <w:rFonts w:cstheme="minorHAnsi"/>
                <w:b/>
                <w:sz w:val="16"/>
                <w:szCs w:val="16"/>
              </w:rPr>
              <w:t xml:space="preserve"> </w:t>
            </w:r>
            <w:proofErr w:type="spellStart"/>
            <w:r w:rsidRPr="007E1EBF">
              <w:rPr>
                <w:rFonts w:cstheme="minorHAnsi"/>
                <w:b/>
                <w:sz w:val="16"/>
                <w:szCs w:val="16"/>
              </w:rPr>
              <w:t>Holub</w:t>
            </w:r>
            <w:proofErr w:type="spellEnd"/>
            <w:r w:rsidRPr="007E1EBF">
              <w:rPr>
                <w:rFonts w:cstheme="minorHAnsi"/>
                <w:b/>
                <w:sz w:val="16"/>
                <w:szCs w:val="16"/>
              </w:rPr>
              <w:t xml:space="preserve"> </w:t>
            </w:r>
            <w:r w:rsidR="00996776">
              <w:rPr>
                <w:rFonts w:cstheme="minorHAnsi"/>
                <w:sz w:val="16"/>
                <w:szCs w:val="16"/>
              </w:rPr>
              <w:t xml:space="preserve">such as </w:t>
            </w:r>
            <w:r w:rsidRPr="007E1EBF">
              <w:rPr>
                <w:rFonts w:cstheme="minorHAnsi"/>
                <w:b/>
                <w:sz w:val="16"/>
                <w:szCs w:val="16"/>
              </w:rPr>
              <w:t>‘Go and Open the Door’</w:t>
            </w:r>
            <w:r>
              <w:rPr>
                <w:rFonts w:cstheme="minorHAnsi"/>
                <w:sz w:val="16"/>
                <w:szCs w:val="16"/>
              </w:rPr>
              <w:t xml:space="preserve"> which is associated with the work of the artist Marc Chagall. They explore how the imagery in the paintin</w:t>
            </w:r>
            <w:r w:rsidR="00996776">
              <w:rPr>
                <w:rFonts w:cstheme="minorHAnsi"/>
                <w:sz w:val="16"/>
                <w:szCs w:val="16"/>
              </w:rPr>
              <w:t>g is discussed within the poem</w:t>
            </w:r>
            <w:r>
              <w:rPr>
                <w:rFonts w:cstheme="minorHAnsi"/>
                <w:sz w:val="16"/>
                <w:szCs w:val="16"/>
              </w:rPr>
              <w:t xml:space="preserve"> and use these to understand the links with poetry and art. This approach is also used when in Year 6, children look more closely at the poem ‘</w:t>
            </w:r>
            <w:r w:rsidRPr="0007736A">
              <w:rPr>
                <w:rFonts w:cstheme="minorHAnsi"/>
                <w:b/>
                <w:sz w:val="16"/>
                <w:szCs w:val="16"/>
              </w:rPr>
              <w:t>Brueghel’s Winter’ by Walter de la Mare</w:t>
            </w:r>
            <w:r>
              <w:rPr>
                <w:rFonts w:cstheme="minorHAnsi"/>
                <w:sz w:val="16"/>
                <w:szCs w:val="16"/>
              </w:rPr>
              <w:t xml:space="preserve">. They make direct </w:t>
            </w:r>
            <w:r w:rsidRPr="00996776">
              <w:rPr>
                <w:rFonts w:cstheme="minorHAnsi"/>
                <w:b/>
                <w:sz w:val="16"/>
                <w:szCs w:val="16"/>
              </w:rPr>
              <w:t>comparisons</w:t>
            </w:r>
            <w:r>
              <w:rPr>
                <w:rFonts w:cstheme="minorHAnsi"/>
                <w:sz w:val="16"/>
                <w:szCs w:val="16"/>
              </w:rPr>
              <w:t xml:space="preserve"> between the images and poetry.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07736A" w:rsidRDefault="00733FB7" w:rsidP="00235A32">
            <w:pPr>
              <w:pStyle w:val="NoSpacing"/>
              <w:rPr>
                <w:rFonts w:cstheme="minorHAnsi"/>
                <w:sz w:val="16"/>
                <w:szCs w:val="16"/>
              </w:rPr>
            </w:pPr>
            <w:r>
              <w:rPr>
                <w:rFonts w:cstheme="minorHAnsi"/>
                <w:sz w:val="16"/>
                <w:szCs w:val="16"/>
              </w:rPr>
              <w:t>Children gain a greater knowledge of how creativity is developed through the reading of poetry. Initially this is through focussing on shape poems and how these present an image, to making links and</w:t>
            </w:r>
            <w:r w:rsidRPr="00733FB7">
              <w:rPr>
                <w:rFonts w:cstheme="minorHAnsi"/>
                <w:b/>
                <w:sz w:val="16"/>
                <w:szCs w:val="16"/>
              </w:rPr>
              <w:t xml:space="preserve"> comparisons</w:t>
            </w:r>
            <w:r>
              <w:rPr>
                <w:rFonts w:cstheme="minorHAnsi"/>
                <w:sz w:val="16"/>
                <w:szCs w:val="16"/>
              </w:rPr>
              <w:t xml:space="preserve"> between art and English in upper school. </w:t>
            </w:r>
          </w:p>
          <w:p w:rsidR="00733FB7" w:rsidRDefault="00733FB7" w:rsidP="00235A32">
            <w:pPr>
              <w:pStyle w:val="NoSpacing"/>
              <w:rPr>
                <w:rFonts w:cstheme="minorHAnsi"/>
                <w:sz w:val="16"/>
                <w:szCs w:val="16"/>
              </w:rPr>
            </w:pPr>
          </w:p>
          <w:p w:rsidR="007E1EBF" w:rsidRPr="00ED1D32" w:rsidRDefault="007E1EBF" w:rsidP="00235A32">
            <w:pPr>
              <w:pStyle w:val="NoSpacing"/>
              <w:rPr>
                <w:rFonts w:cstheme="minorHAnsi"/>
                <w:sz w:val="16"/>
                <w:szCs w:val="16"/>
              </w:rPr>
            </w:pPr>
            <w:r w:rsidRPr="0007736A">
              <w:rPr>
                <w:rFonts w:cstheme="minorHAnsi"/>
                <w:color w:val="FF0000"/>
                <w:sz w:val="16"/>
                <w:szCs w:val="16"/>
              </w:rPr>
              <w:t xml:space="preserve">KEY READING SKILL: Comparison </w:t>
            </w:r>
          </w:p>
        </w:tc>
      </w:tr>
      <w:tr w:rsidR="00235A32"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235A32" w:rsidRPr="00ED1D32" w:rsidRDefault="00235A32" w:rsidP="00235A32">
            <w:pPr>
              <w:pStyle w:val="NoSpacing"/>
              <w:jc w:val="center"/>
              <w:rPr>
                <w:rFonts w:cstheme="minorHAnsi"/>
                <w:sz w:val="16"/>
                <w:szCs w:val="16"/>
              </w:rPr>
            </w:pPr>
            <w:r w:rsidRPr="001632A8">
              <w:rPr>
                <w:noProof/>
                <w:lang w:eastAsia="en-GB"/>
              </w:rPr>
              <w:drawing>
                <wp:inline distT="0" distB="0" distL="0" distR="0" wp14:anchorId="03F8CFD4" wp14:editId="7B49A977">
                  <wp:extent cx="699770" cy="1006165"/>
                  <wp:effectExtent l="0" t="0" r="5080" b="3810"/>
                  <wp:docPr id="39" name="Picture 39" descr="C:\Users\user\Downloads\healthy &amp; 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healthy &amp; we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348" cy="1045818"/>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5F5E59" w:rsidRPr="00042854" w:rsidRDefault="00F15A92" w:rsidP="005F5E59">
            <w:pPr>
              <w:pStyle w:val="NoSpacing"/>
              <w:rPr>
                <w:rFonts w:cstheme="minorHAnsi"/>
                <w:b/>
                <w:sz w:val="16"/>
                <w:szCs w:val="16"/>
                <w:shd w:val="clear" w:color="auto" w:fill="FFFFFF"/>
              </w:rPr>
            </w:pPr>
            <w:r>
              <w:rPr>
                <w:rFonts w:cstheme="minorHAnsi"/>
                <w:sz w:val="16"/>
                <w:szCs w:val="16"/>
                <w:shd w:val="clear" w:color="auto" w:fill="FFFFFF"/>
              </w:rPr>
              <w:t xml:space="preserve">When children first join the junior school they carry out a reading unit of work designed to support their transition from KS1 to KS2. This is achieved through reading </w:t>
            </w:r>
            <w:r w:rsidRPr="005F5E59">
              <w:rPr>
                <w:rFonts w:cstheme="minorHAnsi"/>
                <w:b/>
                <w:sz w:val="16"/>
                <w:szCs w:val="16"/>
                <w:shd w:val="clear" w:color="auto" w:fill="FFFFFF"/>
              </w:rPr>
              <w:t>The Dot - Peter H. Reynolds</w:t>
            </w:r>
            <w:r>
              <w:rPr>
                <w:rFonts w:cstheme="minorHAnsi"/>
                <w:sz w:val="16"/>
                <w:szCs w:val="16"/>
                <w:shd w:val="clear" w:color="auto" w:fill="FFFFFF"/>
              </w:rPr>
              <w:t xml:space="preserve">. Exploring emotions is also a theme which is developed in to Year 4 when they read stories from </w:t>
            </w:r>
            <w:r w:rsidR="005F5E59" w:rsidRPr="005F5E59">
              <w:rPr>
                <w:rFonts w:cstheme="minorHAnsi"/>
                <w:b/>
                <w:sz w:val="16"/>
                <w:szCs w:val="16"/>
                <w:shd w:val="clear" w:color="auto" w:fill="FFFFFF"/>
              </w:rPr>
              <w:t>‘The Fib’ by George Layton</w:t>
            </w:r>
            <w:r w:rsidR="005F5E59">
              <w:rPr>
                <w:rFonts w:cstheme="minorHAnsi"/>
                <w:sz w:val="16"/>
                <w:szCs w:val="16"/>
                <w:shd w:val="clear" w:color="auto" w:fill="FFFFFF"/>
              </w:rPr>
              <w:t>. These topics both focus on personal feelings and em</w:t>
            </w:r>
            <w:r w:rsidR="00A452D2">
              <w:rPr>
                <w:rFonts w:cstheme="minorHAnsi"/>
                <w:sz w:val="16"/>
                <w:szCs w:val="16"/>
                <w:shd w:val="clear" w:color="auto" w:fill="FFFFFF"/>
              </w:rPr>
              <w:t>pathy</w:t>
            </w:r>
            <w:r w:rsidR="005F5E59">
              <w:rPr>
                <w:rFonts w:cstheme="minorHAnsi"/>
                <w:sz w:val="16"/>
                <w:szCs w:val="16"/>
                <w:shd w:val="clear" w:color="auto" w:fill="FFFFFF"/>
              </w:rPr>
              <w:t xml:space="preserve">. </w:t>
            </w:r>
          </w:p>
          <w:p w:rsidR="00392049" w:rsidRPr="00042854" w:rsidRDefault="00392049" w:rsidP="00235A32">
            <w:pPr>
              <w:pStyle w:val="NoSpacing"/>
              <w:rPr>
                <w:rFonts w:cstheme="minorHAnsi"/>
                <w:b/>
                <w:sz w:val="16"/>
                <w:szCs w:val="16"/>
                <w:shd w:val="clear" w:color="auto" w:fill="FFFFFF"/>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5F5E59" w:rsidRDefault="005F5E59" w:rsidP="00A452D2">
            <w:pPr>
              <w:pStyle w:val="NoSpacing"/>
              <w:rPr>
                <w:rFonts w:cstheme="minorHAnsi"/>
                <w:sz w:val="16"/>
                <w:szCs w:val="16"/>
              </w:rPr>
            </w:pPr>
            <w:r>
              <w:rPr>
                <w:rFonts w:cstheme="minorHAnsi"/>
                <w:b/>
                <w:sz w:val="16"/>
                <w:szCs w:val="16"/>
              </w:rPr>
              <w:t xml:space="preserve"> </w:t>
            </w:r>
            <w:r>
              <w:rPr>
                <w:rFonts w:cstheme="minorHAnsi"/>
                <w:sz w:val="16"/>
                <w:szCs w:val="16"/>
              </w:rPr>
              <w:t>In upper school</w:t>
            </w:r>
            <w:r w:rsidR="00996776">
              <w:rPr>
                <w:rFonts w:cstheme="minorHAnsi"/>
                <w:sz w:val="16"/>
                <w:szCs w:val="16"/>
              </w:rPr>
              <w:t>,</w:t>
            </w:r>
            <w:r>
              <w:rPr>
                <w:rFonts w:cstheme="minorHAnsi"/>
                <w:sz w:val="16"/>
                <w:szCs w:val="16"/>
              </w:rPr>
              <w:t xml:space="preserve"> feelings and emotions are explored further</w:t>
            </w:r>
            <w:r w:rsidR="00A452D2">
              <w:rPr>
                <w:rFonts w:cstheme="minorHAnsi"/>
                <w:sz w:val="16"/>
                <w:szCs w:val="16"/>
              </w:rPr>
              <w:t xml:space="preserve"> by</w:t>
            </w:r>
            <w:r>
              <w:rPr>
                <w:rFonts w:cstheme="minorHAnsi"/>
                <w:sz w:val="16"/>
                <w:szCs w:val="16"/>
              </w:rPr>
              <w:t xml:space="preserve"> reading a range of </w:t>
            </w:r>
            <w:r w:rsidR="00A452D2">
              <w:rPr>
                <w:rFonts w:cstheme="minorHAnsi"/>
                <w:sz w:val="16"/>
                <w:szCs w:val="16"/>
              </w:rPr>
              <w:t>first-hand</w:t>
            </w:r>
            <w:r>
              <w:rPr>
                <w:rFonts w:cstheme="minorHAnsi"/>
                <w:sz w:val="16"/>
                <w:szCs w:val="16"/>
              </w:rPr>
              <w:t xml:space="preserve"> accounts of survivors from The Titanic. Such as a</w:t>
            </w:r>
            <w:r w:rsidRPr="005F5E59">
              <w:rPr>
                <w:rFonts w:cstheme="minorHAnsi"/>
                <w:sz w:val="16"/>
                <w:szCs w:val="16"/>
              </w:rPr>
              <w:t xml:space="preserve"> </w:t>
            </w:r>
            <w:r w:rsidRPr="006E5B33">
              <w:rPr>
                <w:rFonts w:cstheme="minorHAnsi"/>
                <w:b/>
                <w:sz w:val="16"/>
                <w:szCs w:val="16"/>
              </w:rPr>
              <w:t>biography of Eleanor Widener, a newspaper account of Jack Thayer</w:t>
            </w:r>
            <w:r>
              <w:rPr>
                <w:rFonts w:cstheme="minorHAnsi"/>
                <w:sz w:val="16"/>
                <w:szCs w:val="16"/>
              </w:rPr>
              <w:t xml:space="preserve"> and</w:t>
            </w:r>
            <w:r w:rsidRPr="005F5E59">
              <w:rPr>
                <w:rFonts w:cstheme="minorHAnsi"/>
                <w:sz w:val="16"/>
                <w:szCs w:val="16"/>
              </w:rPr>
              <w:t xml:space="preserve"> the Collyer family</w:t>
            </w:r>
            <w:r w:rsidR="00A452D2">
              <w:rPr>
                <w:rFonts w:cstheme="minorHAnsi"/>
                <w:sz w:val="16"/>
                <w:szCs w:val="16"/>
              </w:rPr>
              <w:t>. Children</w:t>
            </w:r>
            <w:r>
              <w:rPr>
                <w:rFonts w:cstheme="minorHAnsi"/>
                <w:sz w:val="16"/>
                <w:szCs w:val="16"/>
              </w:rPr>
              <w:t xml:space="preserve"> discuss the well-b</w:t>
            </w:r>
            <w:r w:rsidR="00A452D2">
              <w:rPr>
                <w:rFonts w:cstheme="minorHAnsi"/>
                <w:sz w:val="16"/>
                <w:szCs w:val="16"/>
              </w:rPr>
              <w:t>eing and mental health of the</w:t>
            </w:r>
            <w:r>
              <w:rPr>
                <w:rFonts w:cstheme="minorHAnsi"/>
                <w:sz w:val="16"/>
                <w:szCs w:val="16"/>
              </w:rPr>
              <w:t xml:space="preserve"> people who survived and how they felt as a result of the disaster. </w:t>
            </w:r>
            <w:r w:rsidR="006E5B33">
              <w:rPr>
                <w:rFonts w:cstheme="minorHAnsi"/>
                <w:sz w:val="16"/>
                <w:szCs w:val="16"/>
              </w:rPr>
              <w:t xml:space="preserve">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Default="00A452D2" w:rsidP="00235A32">
            <w:pPr>
              <w:pStyle w:val="NoSpacing"/>
              <w:rPr>
                <w:rFonts w:cstheme="minorHAnsi"/>
                <w:sz w:val="16"/>
                <w:szCs w:val="16"/>
              </w:rPr>
            </w:pPr>
            <w:r>
              <w:rPr>
                <w:rFonts w:cstheme="minorHAnsi"/>
                <w:sz w:val="16"/>
                <w:szCs w:val="16"/>
              </w:rPr>
              <w:t xml:space="preserve">Children develop their understanding of how others feel as well as their own health and mental well-being through key facts as well as through their own </w:t>
            </w:r>
            <w:r w:rsidRPr="00BD4B69">
              <w:rPr>
                <w:rFonts w:cstheme="minorHAnsi"/>
                <w:b/>
                <w:sz w:val="16"/>
                <w:szCs w:val="16"/>
              </w:rPr>
              <w:t>inference</w:t>
            </w:r>
            <w:r w:rsidR="00996776">
              <w:rPr>
                <w:rFonts w:cstheme="minorHAnsi"/>
                <w:b/>
                <w:sz w:val="16"/>
                <w:szCs w:val="16"/>
              </w:rPr>
              <w:t>s</w:t>
            </w:r>
            <w:r>
              <w:rPr>
                <w:rFonts w:cstheme="minorHAnsi"/>
                <w:sz w:val="16"/>
                <w:szCs w:val="16"/>
              </w:rPr>
              <w:t>. They relate this to a historical context too and the long term impact events can have on people’s well-being.</w:t>
            </w:r>
          </w:p>
          <w:p w:rsidR="00F15A92" w:rsidRDefault="00F15A92" w:rsidP="00235A32">
            <w:pPr>
              <w:pStyle w:val="NoSpacing"/>
              <w:rPr>
                <w:rFonts w:cstheme="minorHAnsi"/>
                <w:sz w:val="16"/>
                <w:szCs w:val="16"/>
              </w:rPr>
            </w:pPr>
          </w:p>
          <w:p w:rsidR="00F15A92" w:rsidRPr="00ED1D32" w:rsidRDefault="00F15A92" w:rsidP="00235A32">
            <w:pPr>
              <w:pStyle w:val="NoSpacing"/>
              <w:rPr>
                <w:rFonts w:cstheme="minorHAnsi"/>
                <w:sz w:val="16"/>
                <w:szCs w:val="16"/>
              </w:rPr>
            </w:pPr>
            <w:r w:rsidRPr="0007736A">
              <w:rPr>
                <w:rFonts w:cstheme="minorHAnsi"/>
                <w:color w:val="FF0000"/>
                <w:sz w:val="16"/>
                <w:szCs w:val="16"/>
              </w:rPr>
              <w:t>KEY READING SKILL:</w:t>
            </w:r>
            <w:r w:rsidR="006E5B33">
              <w:rPr>
                <w:rFonts w:cstheme="minorHAnsi"/>
                <w:color w:val="FF0000"/>
                <w:sz w:val="16"/>
                <w:szCs w:val="16"/>
              </w:rPr>
              <w:t xml:space="preserve"> Inference</w:t>
            </w:r>
          </w:p>
        </w:tc>
      </w:tr>
      <w:tr w:rsidR="00235A32"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235A32" w:rsidRDefault="00235A32" w:rsidP="00235A32">
            <w:pPr>
              <w:pStyle w:val="NoSpacing"/>
              <w:jc w:val="center"/>
              <w:rPr>
                <w:rFonts w:cstheme="minorHAnsi"/>
                <w:sz w:val="16"/>
                <w:szCs w:val="16"/>
              </w:rPr>
            </w:pPr>
            <w:r w:rsidRPr="001632A8">
              <w:rPr>
                <w:noProof/>
                <w:lang w:eastAsia="en-GB"/>
              </w:rPr>
              <w:lastRenderedPageBreak/>
              <w:drawing>
                <wp:inline distT="0" distB="0" distL="0" distR="0" wp14:anchorId="53F735F0" wp14:editId="4DDD0DD4">
                  <wp:extent cx="615042" cy="949260"/>
                  <wp:effectExtent l="0" t="0" r="0" b="3810"/>
                  <wp:docPr id="40" name="Picture 40" descr="C:\Users\user\Downloads\indepen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ndepend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352" cy="960542"/>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042854" w:rsidRDefault="00A452D2" w:rsidP="00A452D2">
            <w:pPr>
              <w:pStyle w:val="NoSpacing"/>
              <w:rPr>
                <w:rFonts w:cstheme="minorHAnsi"/>
                <w:b/>
                <w:sz w:val="16"/>
                <w:szCs w:val="16"/>
                <w:shd w:val="clear" w:color="auto" w:fill="FFFFFF"/>
              </w:rPr>
            </w:pPr>
            <w:r>
              <w:rPr>
                <w:rFonts w:cstheme="minorHAnsi"/>
                <w:sz w:val="16"/>
                <w:szCs w:val="16"/>
                <w:shd w:val="clear" w:color="auto" w:fill="FFFFFF"/>
              </w:rPr>
              <w:t xml:space="preserve">Children across school carry out their own independent reading through a range of subjects. In Year 4, children use their own research and independent reading to support them in finding out more about </w:t>
            </w:r>
            <w:r w:rsidRPr="00996776">
              <w:rPr>
                <w:rFonts w:cstheme="minorHAnsi"/>
                <w:b/>
                <w:sz w:val="16"/>
                <w:szCs w:val="16"/>
                <w:shd w:val="clear" w:color="auto" w:fill="FFFFFF"/>
              </w:rPr>
              <w:t>Penguins</w:t>
            </w:r>
            <w:r>
              <w:rPr>
                <w:rFonts w:cstheme="minorHAnsi"/>
                <w:sz w:val="16"/>
                <w:szCs w:val="16"/>
                <w:shd w:val="clear" w:color="auto" w:fill="FFFFFF"/>
              </w:rPr>
              <w:t xml:space="preserve"> as part of a unit of work on </w:t>
            </w:r>
            <w:r w:rsidRPr="00BD4B69">
              <w:rPr>
                <w:rFonts w:cstheme="minorHAnsi"/>
                <w:b/>
                <w:sz w:val="16"/>
                <w:szCs w:val="16"/>
                <w:shd w:val="clear" w:color="auto" w:fill="FFFFFF"/>
              </w:rPr>
              <w:t>information texts</w:t>
            </w:r>
            <w:r>
              <w:rPr>
                <w:rFonts w:cstheme="minorHAnsi"/>
                <w:sz w:val="16"/>
                <w:szCs w:val="16"/>
                <w:shd w:val="clear" w:color="auto" w:fill="FFFFFF"/>
              </w:rPr>
              <w:t xml:space="preserve">. They use their skimming and scanning techniques to identify key facts to support their </w:t>
            </w:r>
            <w:r w:rsidRPr="00A452D2">
              <w:rPr>
                <w:rFonts w:cstheme="minorHAnsi"/>
                <w:b/>
                <w:sz w:val="16"/>
                <w:szCs w:val="16"/>
                <w:shd w:val="clear" w:color="auto" w:fill="FFFFFF"/>
              </w:rPr>
              <w:t>retrieval</w:t>
            </w:r>
            <w:r>
              <w:rPr>
                <w:rFonts w:cstheme="minorHAnsi"/>
                <w:sz w:val="16"/>
                <w:szCs w:val="16"/>
                <w:shd w:val="clear" w:color="auto" w:fill="FFFFFF"/>
              </w:rPr>
              <w:t xml:space="preserve"> skills.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A452D2" w:rsidRDefault="00A452D2" w:rsidP="00235A32">
            <w:pPr>
              <w:pStyle w:val="NoSpacing"/>
              <w:rPr>
                <w:rFonts w:cstheme="minorHAnsi"/>
                <w:sz w:val="16"/>
                <w:szCs w:val="16"/>
              </w:rPr>
            </w:pPr>
            <w:r>
              <w:rPr>
                <w:rFonts w:cstheme="minorHAnsi"/>
                <w:sz w:val="16"/>
                <w:szCs w:val="16"/>
              </w:rPr>
              <w:t xml:space="preserve">In upper </w:t>
            </w:r>
            <w:r w:rsidR="00BD4B69">
              <w:rPr>
                <w:rFonts w:cstheme="minorHAnsi"/>
                <w:sz w:val="16"/>
                <w:szCs w:val="16"/>
              </w:rPr>
              <w:t xml:space="preserve">school, </w:t>
            </w:r>
            <w:r>
              <w:rPr>
                <w:rFonts w:cstheme="minorHAnsi"/>
                <w:sz w:val="16"/>
                <w:szCs w:val="16"/>
              </w:rPr>
              <w:t xml:space="preserve">children read independently for a range of purposes. One of which is when children carry out research about </w:t>
            </w:r>
            <w:r w:rsidRPr="00BD4B69">
              <w:rPr>
                <w:rFonts w:cstheme="minorHAnsi"/>
                <w:b/>
                <w:sz w:val="16"/>
                <w:szCs w:val="16"/>
              </w:rPr>
              <w:t>World War 2</w:t>
            </w:r>
            <w:r>
              <w:rPr>
                <w:rFonts w:cstheme="minorHAnsi"/>
                <w:sz w:val="16"/>
                <w:szCs w:val="16"/>
              </w:rPr>
              <w:t xml:space="preserve">. They use their independent reading research to support them when asking questions of an </w:t>
            </w:r>
            <w:r w:rsidRPr="00996776">
              <w:rPr>
                <w:rFonts w:cstheme="minorHAnsi"/>
                <w:b/>
                <w:sz w:val="16"/>
                <w:szCs w:val="16"/>
              </w:rPr>
              <w:t>evacuee</w:t>
            </w:r>
            <w:r>
              <w:rPr>
                <w:rFonts w:cstheme="minorHAnsi"/>
                <w:sz w:val="16"/>
                <w:szCs w:val="16"/>
              </w:rPr>
              <w:t xml:space="preserve">. They develop their </w:t>
            </w:r>
            <w:r w:rsidR="00BD4B69" w:rsidRPr="00996776">
              <w:rPr>
                <w:rFonts w:cstheme="minorHAnsi"/>
                <w:b/>
                <w:sz w:val="16"/>
                <w:szCs w:val="16"/>
              </w:rPr>
              <w:t>retrieval</w:t>
            </w:r>
            <w:r>
              <w:rPr>
                <w:rFonts w:cstheme="minorHAnsi"/>
                <w:sz w:val="16"/>
                <w:szCs w:val="16"/>
              </w:rPr>
              <w:t xml:space="preserve"> skills to help them to </w:t>
            </w:r>
            <w:r w:rsidR="00BD4B69">
              <w:rPr>
                <w:rFonts w:cstheme="minorHAnsi"/>
                <w:sz w:val="16"/>
                <w:szCs w:val="16"/>
              </w:rPr>
              <w:t xml:space="preserve">choose appropriate topics on which to question.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Default="00BD4B69" w:rsidP="00235A32">
            <w:pPr>
              <w:pStyle w:val="NoSpacing"/>
              <w:rPr>
                <w:rFonts w:cstheme="minorHAnsi"/>
                <w:sz w:val="16"/>
                <w:szCs w:val="16"/>
              </w:rPr>
            </w:pPr>
            <w:r>
              <w:rPr>
                <w:rFonts w:cstheme="minorHAnsi"/>
                <w:sz w:val="16"/>
                <w:szCs w:val="16"/>
              </w:rPr>
              <w:t xml:space="preserve">Children build their own knowledge of different genres and topics whilst carrying out their own independent reading. They use their </w:t>
            </w:r>
            <w:r w:rsidRPr="00996776">
              <w:rPr>
                <w:rFonts w:cstheme="minorHAnsi"/>
                <w:b/>
                <w:sz w:val="16"/>
                <w:szCs w:val="16"/>
              </w:rPr>
              <w:t xml:space="preserve">retrieval </w:t>
            </w:r>
            <w:r>
              <w:rPr>
                <w:rFonts w:cstheme="minorHAnsi"/>
                <w:sz w:val="16"/>
                <w:szCs w:val="16"/>
              </w:rPr>
              <w:t xml:space="preserve">skills to help them to identify key pieces of relevant information. This is then used to support children in their own personal writing. </w:t>
            </w:r>
          </w:p>
          <w:p w:rsidR="00BD4B69" w:rsidRDefault="00BD4B69" w:rsidP="00235A32">
            <w:pPr>
              <w:pStyle w:val="NoSpacing"/>
              <w:rPr>
                <w:rFonts w:cstheme="minorHAnsi"/>
                <w:color w:val="FF0000"/>
                <w:sz w:val="16"/>
                <w:szCs w:val="16"/>
              </w:rPr>
            </w:pPr>
          </w:p>
          <w:p w:rsidR="00F15A92" w:rsidRPr="00ED1D32" w:rsidRDefault="00F15A92" w:rsidP="00235A32">
            <w:pPr>
              <w:pStyle w:val="NoSpacing"/>
              <w:rPr>
                <w:rFonts w:cstheme="minorHAnsi"/>
                <w:sz w:val="16"/>
                <w:szCs w:val="16"/>
              </w:rPr>
            </w:pPr>
            <w:r w:rsidRPr="0007736A">
              <w:rPr>
                <w:rFonts w:cstheme="minorHAnsi"/>
                <w:color w:val="FF0000"/>
                <w:sz w:val="16"/>
                <w:szCs w:val="16"/>
              </w:rPr>
              <w:t>KEY READING SKILL:</w:t>
            </w:r>
            <w:r w:rsidR="00BD4B69">
              <w:rPr>
                <w:rFonts w:cstheme="minorHAnsi"/>
                <w:color w:val="FF0000"/>
                <w:sz w:val="16"/>
                <w:szCs w:val="16"/>
              </w:rPr>
              <w:t xml:space="preserve"> Retrieval </w:t>
            </w:r>
          </w:p>
        </w:tc>
      </w:tr>
      <w:tr w:rsidR="00235A32"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235A32" w:rsidRDefault="00235A32" w:rsidP="00235A32">
            <w:pPr>
              <w:pStyle w:val="NoSpacing"/>
              <w:jc w:val="center"/>
              <w:rPr>
                <w:rFonts w:cstheme="minorHAnsi"/>
                <w:sz w:val="16"/>
                <w:szCs w:val="16"/>
              </w:rPr>
            </w:pPr>
            <w:r w:rsidRPr="001632A8">
              <w:rPr>
                <w:noProof/>
                <w:lang w:eastAsia="en-GB"/>
              </w:rPr>
              <w:drawing>
                <wp:inline distT="0" distB="0" distL="0" distR="0" wp14:anchorId="34686F75" wp14:editId="2588B57F">
                  <wp:extent cx="641614" cy="963385"/>
                  <wp:effectExtent l="0" t="0" r="6350" b="8255"/>
                  <wp:docPr id="42" name="Picture 42" descr="C:\Users\user\Downloads\resil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resili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486" cy="979710"/>
                          </a:xfrm>
                          <a:prstGeom prst="rect">
                            <a:avLst/>
                          </a:prstGeom>
                          <a:noFill/>
                          <a:ln>
                            <a:noFill/>
                          </a:ln>
                        </pic:spPr>
                      </pic:pic>
                    </a:graphicData>
                  </a:graphic>
                </wp:inline>
              </w:drawing>
            </w:r>
          </w:p>
          <w:p w:rsidR="00235A32" w:rsidRDefault="00235A32" w:rsidP="00235A32">
            <w:pPr>
              <w:pStyle w:val="NoSpacing"/>
              <w:jc w:val="center"/>
              <w:rPr>
                <w:rFonts w:cstheme="minorHAnsi"/>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042854" w:rsidRDefault="00C7483E" w:rsidP="007735F4">
            <w:pPr>
              <w:pStyle w:val="NoSpacing"/>
              <w:rPr>
                <w:rFonts w:cstheme="minorHAnsi"/>
                <w:b/>
                <w:sz w:val="16"/>
                <w:szCs w:val="16"/>
                <w:shd w:val="clear" w:color="auto" w:fill="FFFFFF"/>
              </w:rPr>
            </w:pPr>
            <w:r>
              <w:rPr>
                <w:rFonts w:cstheme="minorHAnsi"/>
                <w:sz w:val="16"/>
                <w:szCs w:val="16"/>
                <w:shd w:val="clear" w:color="auto" w:fill="FFFFFF"/>
              </w:rPr>
              <w:t>In Year 3</w:t>
            </w:r>
            <w:r w:rsidR="007735F4">
              <w:rPr>
                <w:rFonts w:cstheme="minorHAnsi"/>
                <w:sz w:val="16"/>
                <w:szCs w:val="16"/>
                <w:shd w:val="clear" w:color="auto" w:fill="FFFFFF"/>
              </w:rPr>
              <w:t>,</w:t>
            </w:r>
            <w:r>
              <w:rPr>
                <w:rFonts w:cstheme="minorHAnsi"/>
                <w:sz w:val="16"/>
                <w:szCs w:val="16"/>
                <w:shd w:val="clear" w:color="auto" w:fill="FFFFFF"/>
              </w:rPr>
              <w:t xml:space="preserve"> children read the story </w:t>
            </w:r>
            <w:proofErr w:type="spellStart"/>
            <w:r w:rsidRPr="00593EF3">
              <w:rPr>
                <w:rFonts w:cstheme="minorHAnsi"/>
                <w:b/>
                <w:sz w:val="16"/>
                <w:szCs w:val="16"/>
                <w:shd w:val="clear" w:color="auto" w:fill="FFFFFF"/>
              </w:rPr>
              <w:t>Ish</w:t>
            </w:r>
            <w:proofErr w:type="spellEnd"/>
            <w:r w:rsidRPr="00593EF3">
              <w:rPr>
                <w:rFonts w:cstheme="minorHAnsi"/>
                <w:b/>
                <w:sz w:val="16"/>
                <w:szCs w:val="16"/>
                <w:shd w:val="clear" w:color="auto" w:fill="FFFFFF"/>
              </w:rPr>
              <w:t xml:space="preserve"> by Peter H Reynolds</w:t>
            </w:r>
            <w:r>
              <w:rPr>
                <w:rFonts w:cstheme="minorHAnsi"/>
                <w:sz w:val="16"/>
                <w:szCs w:val="16"/>
                <w:shd w:val="clear" w:color="auto" w:fill="FFFFFF"/>
              </w:rPr>
              <w:t xml:space="preserve"> which helps them to understand the importance of resilience and how it doesn’t matter if things aren’t quite perfect. In Year 4 this is developed further through </w:t>
            </w:r>
            <w:r w:rsidR="00FB6CEF">
              <w:rPr>
                <w:rFonts w:cstheme="minorHAnsi"/>
                <w:sz w:val="16"/>
                <w:szCs w:val="16"/>
                <w:shd w:val="clear" w:color="auto" w:fill="FFFFFF"/>
              </w:rPr>
              <w:t xml:space="preserve">exploring a range of fables including the </w:t>
            </w:r>
            <w:r w:rsidR="00FB6CEF" w:rsidRPr="00593EF3">
              <w:rPr>
                <w:rFonts w:cstheme="minorHAnsi"/>
                <w:b/>
                <w:sz w:val="16"/>
                <w:szCs w:val="16"/>
                <w:shd w:val="clear" w:color="auto" w:fill="FFFFFF"/>
              </w:rPr>
              <w:t xml:space="preserve">Frog in the </w:t>
            </w:r>
            <w:r w:rsidR="00593EF3" w:rsidRPr="00593EF3">
              <w:rPr>
                <w:rFonts w:cstheme="minorHAnsi"/>
                <w:b/>
                <w:sz w:val="16"/>
                <w:szCs w:val="16"/>
                <w:shd w:val="clear" w:color="auto" w:fill="FFFFFF"/>
              </w:rPr>
              <w:t>Milk Pail</w:t>
            </w:r>
            <w:r w:rsidR="00593EF3">
              <w:rPr>
                <w:rFonts w:cstheme="minorHAnsi"/>
                <w:sz w:val="16"/>
                <w:szCs w:val="16"/>
                <w:shd w:val="clear" w:color="auto" w:fill="FFFFFF"/>
              </w:rPr>
              <w:t xml:space="preserve"> which helps children to understand</w:t>
            </w:r>
            <w:r w:rsidR="007735F4">
              <w:rPr>
                <w:rFonts w:cstheme="minorHAnsi"/>
                <w:sz w:val="16"/>
                <w:szCs w:val="16"/>
                <w:shd w:val="clear" w:color="auto" w:fill="FFFFFF"/>
              </w:rPr>
              <w:t xml:space="preserve"> the importance of not giving up. Both texts support pupils </w:t>
            </w:r>
            <w:r w:rsidR="00593EF3">
              <w:rPr>
                <w:rFonts w:cstheme="minorHAnsi"/>
                <w:sz w:val="16"/>
                <w:szCs w:val="16"/>
                <w:shd w:val="clear" w:color="auto" w:fill="FFFFFF"/>
              </w:rPr>
              <w:t xml:space="preserve">in making </w:t>
            </w:r>
            <w:r w:rsidR="00593EF3" w:rsidRPr="00593EF3">
              <w:rPr>
                <w:rFonts w:cstheme="minorHAnsi"/>
                <w:b/>
                <w:sz w:val="16"/>
                <w:szCs w:val="16"/>
                <w:shd w:val="clear" w:color="auto" w:fill="FFFFFF"/>
              </w:rPr>
              <w:t>predictions</w:t>
            </w:r>
            <w:r w:rsidR="007735F4">
              <w:rPr>
                <w:rFonts w:cstheme="minorHAnsi"/>
                <w:sz w:val="16"/>
                <w:szCs w:val="16"/>
                <w:shd w:val="clear" w:color="auto" w:fill="FFFFFF"/>
              </w:rPr>
              <w:t xml:space="preserve"> about how the stories could unfold depending on the attitude of the characters</w:t>
            </w:r>
            <w:r w:rsidR="00593EF3">
              <w:rPr>
                <w:rFonts w:cstheme="minorHAnsi"/>
                <w:sz w:val="16"/>
                <w:szCs w:val="16"/>
                <w:shd w:val="clear" w:color="auto" w:fill="FFFFFF"/>
              </w:rPr>
              <w:t xml:space="preserve">. </w:t>
            </w:r>
            <w:r>
              <w:rPr>
                <w:rFonts w:cstheme="minorHAnsi"/>
                <w:sz w:val="16"/>
                <w:szCs w:val="16"/>
                <w:shd w:val="clear" w:color="auto" w:fill="FFFFFF"/>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593EF3" w:rsidRDefault="00593EF3" w:rsidP="007735F4">
            <w:pPr>
              <w:pStyle w:val="NoSpacing"/>
              <w:rPr>
                <w:rFonts w:cstheme="minorHAnsi"/>
                <w:sz w:val="16"/>
                <w:szCs w:val="16"/>
              </w:rPr>
            </w:pPr>
            <w:r>
              <w:rPr>
                <w:rFonts w:cstheme="minorHAnsi"/>
                <w:sz w:val="16"/>
                <w:szCs w:val="16"/>
              </w:rPr>
              <w:t>In Year 5, children</w:t>
            </w:r>
            <w:r w:rsidR="007735F4">
              <w:rPr>
                <w:rFonts w:cstheme="minorHAnsi"/>
                <w:sz w:val="16"/>
                <w:szCs w:val="16"/>
              </w:rPr>
              <w:t xml:space="preserve"> read</w:t>
            </w:r>
            <w:r>
              <w:rPr>
                <w:rFonts w:cstheme="minorHAnsi"/>
                <w:sz w:val="16"/>
                <w:szCs w:val="16"/>
              </w:rPr>
              <w:t xml:space="preserve"> </w:t>
            </w:r>
            <w:r w:rsidR="00392049">
              <w:rPr>
                <w:rFonts w:cstheme="minorHAnsi"/>
                <w:b/>
                <w:sz w:val="16"/>
                <w:szCs w:val="16"/>
              </w:rPr>
              <w:t>Born to Run</w:t>
            </w:r>
            <w:r>
              <w:rPr>
                <w:rFonts w:cstheme="minorHAnsi"/>
                <w:b/>
                <w:sz w:val="16"/>
                <w:szCs w:val="16"/>
              </w:rPr>
              <w:t xml:space="preserve"> by Michael </w:t>
            </w:r>
            <w:proofErr w:type="spellStart"/>
            <w:r>
              <w:rPr>
                <w:rFonts w:cstheme="minorHAnsi"/>
                <w:b/>
                <w:sz w:val="16"/>
                <w:szCs w:val="16"/>
              </w:rPr>
              <w:t>Morpurgo</w:t>
            </w:r>
            <w:proofErr w:type="spellEnd"/>
            <w:r>
              <w:rPr>
                <w:rFonts w:cstheme="minorHAnsi"/>
                <w:sz w:val="16"/>
                <w:szCs w:val="16"/>
              </w:rPr>
              <w:t xml:space="preserve">. This story explores the resilience of the characters and how they deal with knock backs and difficulties </w:t>
            </w:r>
            <w:r w:rsidR="007735F4">
              <w:rPr>
                <w:rFonts w:cstheme="minorHAnsi"/>
                <w:sz w:val="16"/>
                <w:szCs w:val="16"/>
              </w:rPr>
              <w:t xml:space="preserve">in their lives. Children make predictions throughout their work on the text which helps them to gain a better understanding. Further up the school in Year 6 the children explore the resilience of soldiers and their families in World War 1 through the </w:t>
            </w:r>
            <w:r w:rsidR="007735F4" w:rsidRPr="007735F4">
              <w:rPr>
                <w:rFonts w:cstheme="minorHAnsi"/>
                <w:b/>
                <w:sz w:val="16"/>
                <w:szCs w:val="16"/>
              </w:rPr>
              <w:t>War poets</w:t>
            </w:r>
            <w:r w:rsidR="007735F4">
              <w:rPr>
                <w:rFonts w:cstheme="minorHAnsi"/>
                <w:sz w:val="16"/>
                <w:szCs w:val="16"/>
              </w:rPr>
              <w:t xml:space="preserve"> including </w:t>
            </w:r>
            <w:r w:rsidR="007735F4" w:rsidRPr="007735F4">
              <w:rPr>
                <w:rFonts w:cstheme="minorHAnsi"/>
                <w:b/>
                <w:sz w:val="16"/>
                <w:szCs w:val="16"/>
              </w:rPr>
              <w:t>Wilfred Owen</w:t>
            </w:r>
            <w:r w:rsidR="007735F4">
              <w:rPr>
                <w:rFonts w:cstheme="minorHAnsi"/>
                <w:sz w:val="16"/>
                <w:szCs w:val="16"/>
              </w:rPr>
              <w:t xml:space="preserve">.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F15A92" w:rsidRDefault="007735F4" w:rsidP="00235A32">
            <w:pPr>
              <w:pStyle w:val="NoSpacing"/>
              <w:rPr>
                <w:rFonts w:cstheme="minorHAnsi"/>
                <w:sz w:val="16"/>
                <w:szCs w:val="16"/>
              </w:rPr>
            </w:pPr>
            <w:r>
              <w:rPr>
                <w:rFonts w:cstheme="minorHAnsi"/>
                <w:sz w:val="16"/>
                <w:szCs w:val="16"/>
              </w:rPr>
              <w:t>Pupils’ knowledge is broadened through the simple stories of lower school to the more complex real-life events of World War One. Throughout both</w:t>
            </w:r>
            <w:r w:rsidR="00996776">
              <w:rPr>
                <w:rFonts w:cstheme="minorHAnsi"/>
                <w:sz w:val="16"/>
                <w:szCs w:val="16"/>
              </w:rPr>
              <w:t xml:space="preserve"> phases</w:t>
            </w:r>
            <w:r>
              <w:rPr>
                <w:rFonts w:cstheme="minorHAnsi"/>
                <w:sz w:val="16"/>
                <w:szCs w:val="16"/>
              </w:rPr>
              <w:t xml:space="preserve"> children gain a better understanding of how to use resilience when faced with difficulties. Children are able to make </w:t>
            </w:r>
            <w:r w:rsidRPr="00996776">
              <w:rPr>
                <w:rFonts w:cstheme="minorHAnsi"/>
                <w:b/>
                <w:sz w:val="16"/>
                <w:szCs w:val="16"/>
              </w:rPr>
              <w:t xml:space="preserve">predictions </w:t>
            </w:r>
            <w:r>
              <w:rPr>
                <w:rFonts w:cstheme="minorHAnsi"/>
                <w:sz w:val="16"/>
                <w:szCs w:val="16"/>
              </w:rPr>
              <w:t xml:space="preserve">about how events could unfold depending on a character’s resilience. </w:t>
            </w:r>
          </w:p>
          <w:p w:rsidR="00F15A92" w:rsidRPr="00ED1D32" w:rsidRDefault="00F15A92" w:rsidP="00235A32">
            <w:pPr>
              <w:pStyle w:val="NoSpacing"/>
              <w:rPr>
                <w:rFonts w:cstheme="minorHAnsi"/>
                <w:sz w:val="16"/>
                <w:szCs w:val="16"/>
              </w:rPr>
            </w:pPr>
            <w:r w:rsidRPr="0007736A">
              <w:rPr>
                <w:rFonts w:cstheme="minorHAnsi"/>
                <w:color w:val="FF0000"/>
                <w:sz w:val="16"/>
                <w:szCs w:val="16"/>
              </w:rPr>
              <w:t>KEY READING SKILL:</w:t>
            </w:r>
            <w:r w:rsidR="007735F4">
              <w:rPr>
                <w:rFonts w:cstheme="minorHAnsi"/>
                <w:color w:val="FF0000"/>
                <w:sz w:val="16"/>
                <w:szCs w:val="16"/>
              </w:rPr>
              <w:t xml:space="preserve"> Predictions</w:t>
            </w:r>
          </w:p>
        </w:tc>
      </w:tr>
      <w:tr w:rsidR="00235A32"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235A32" w:rsidRPr="00C557C3" w:rsidRDefault="00235A32" w:rsidP="00235A32">
            <w:pPr>
              <w:jc w:val="center"/>
              <w:rPr>
                <w:sz w:val="16"/>
                <w:szCs w:val="16"/>
              </w:rPr>
            </w:pPr>
            <w:r w:rsidRPr="00C557C3">
              <w:rPr>
                <w:noProof/>
                <w:sz w:val="16"/>
                <w:szCs w:val="16"/>
                <w:lang w:eastAsia="en-GB"/>
              </w:rPr>
              <w:drawing>
                <wp:inline distT="0" distB="0" distL="0" distR="0" wp14:anchorId="08A78263" wp14:editId="1D41BAC0">
                  <wp:extent cx="609600" cy="915315"/>
                  <wp:effectExtent l="0" t="0" r="0" b="0"/>
                  <wp:docPr id="3" name="Picture 3" descr="C:\Users\user\Downloads\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nclusiv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172" cy="971729"/>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042854" w:rsidRDefault="00BC06CC" w:rsidP="00BC06CC">
            <w:pPr>
              <w:rPr>
                <w:rFonts w:ascii="Calibri" w:hAnsi="Calibri" w:cs="Calibri"/>
                <w:sz w:val="16"/>
                <w:szCs w:val="16"/>
              </w:rPr>
            </w:pPr>
            <w:r>
              <w:rPr>
                <w:rFonts w:ascii="Calibri" w:hAnsi="Calibri" w:cs="Calibri"/>
                <w:sz w:val="16"/>
                <w:szCs w:val="16"/>
              </w:rPr>
              <w:t xml:space="preserve">Texts are selected in lower school which relate to a wide range of backgrounds and cultures. This is especially true during multicultural week when Year 4 explore </w:t>
            </w:r>
            <w:r w:rsidRPr="00BC06CC">
              <w:rPr>
                <w:rFonts w:ascii="Calibri" w:hAnsi="Calibri" w:cs="Calibri"/>
                <w:b/>
                <w:sz w:val="16"/>
                <w:szCs w:val="16"/>
              </w:rPr>
              <w:t xml:space="preserve">The </w:t>
            </w:r>
            <w:proofErr w:type="spellStart"/>
            <w:r w:rsidRPr="00BC06CC">
              <w:rPr>
                <w:rFonts w:ascii="Calibri" w:hAnsi="Calibri" w:cs="Calibri"/>
                <w:b/>
                <w:sz w:val="16"/>
                <w:szCs w:val="16"/>
              </w:rPr>
              <w:t>Windrush</w:t>
            </w:r>
            <w:proofErr w:type="spellEnd"/>
            <w:r w:rsidRPr="00BC06CC">
              <w:rPr>
                <w:rFonts w:ascii="Calibri" w:hAnsi="Calibri" w:cs="Calibri"/>
                <w:b/>
                <w:sz w:val="16"/>
                <w:szCs w:val="16"/>
              </w:rPr>
              <w:t xml:space="preserve"> Story</w:t>
            </w:r>
            <w:r>
              <w:rPr>
                <w:rFonts w:ascii="Calibri" w:hAnsi="Calibri" w:cs="Calibri"/>
                <w:b/>
                <w:sz w:val="16"/>
                <w:szCs w:val="16"/>
              </w:rPr>
              <w:t xml:space="preserve"> by K.M </w:t>
            </w:r>
            <w:proofErr w:type="spellStart"/>
            <w:r>
              <w:rPr>
                <w:rFonts w:ascii="Calibri" w:hAnsi="Calibri" w:cs="Calibri"/>
                <w:b/>
                <w:sz w:val="16"/>
                <w:szCs w:val="16"/>
              </w:rPr>
              <w:t>Chimbiri</w:t>
            </w:r>
            <w:proofErr w:type="spellEnd"/>
            <w:r>
              <w:rPr>
                <w:rFonts w:ascii="Calibri" w:hAnsi="Calibri" w:cs="Calibri"/>
                <w:b/>
                <w:sz w:val="16"/>
                <w:szCs w:val="16"/>
              </w:rPr>
              <w:t xml:space="preserve"> </w:t>
            </w:r>
            <w:r>
              <w:rPr>
                <w:rFonts w:ascii="Calibri" w:hAnsi="Calibri" w:cs="Calibri"/>
                <w:sz w:val="16"/>
                <w:szCs w:val="16"/>
              </w:rPr>
              <w:t xml:space="preserve">and Year 3 </w:t>
            </w:r>
            <w:r>
              <w:rPr>
                <w:rFonts w:ascii="Calibri" w:hAnsi="Calibri" w:cs="Calibri"/>
                <w:b/>
                <w:sz w:val="16"/>
                <w:szCs w:val="16"/>
              </w:rPr>
              <w:t xml:space="preserve">We are Britain by </w:t>
            </w:r>
            <w:proofErr w:type="spellStart"/>
            <w:r>
              <w:rPr>
                <w:rFonts w:ascii="Calibri" w:hAnsi="Calibri" w:cs="Calibri"/>
                <w:b/>
                <w:sz w:val="16"/>
                <w:szCs w:val="16"/>
              </w:rPr>
              <w:t>Bejamin</w:t>
            </w:r>
            <w:proofErr w:type="spellEnd"/>
            <w:r>
              <w:rPr>
                <w:rFonts w:ascii="Calibri" w:hAnsi="Calibri" w:cs="Calibri"/>
                <w:b/>
                <w:sz w:val="16"/>
                <w:szCs w:val="16"/>
              </w:rPr>
              <w:t xml:space="preserve"> Zephaniah</w:t>
            </w:r>
            <w:r>
              <w:rPr>
                <w:rFonts w:ascii="Calibri" w:hAnsi="Calibri" w:cs="Calibri"/>
                <w:sz w:val="16"/>
                <w:szCs w:val="16"/>
              </w:rPr>
              <w:t>. By reading these texts children gain a better understanding of what inclusivity means and</w:t>
            </w:r>
            <w:r w:rsidR="00996776">
              <w:rPr>
                <w:rFonts w:ascii="Calibri" w:hAnsi="Calibri" w:cs="Calibri"/>
                <w:sz w:val="16"/>
                <w:szCs w:val="16"/>
              </w:rPr>
              <w:t>,</w:t>
            </w:r>
            <w:r>
              <w:rPr>
                <w:rFonts w:ascii="Calibri" w:hAnsi="Calibri" w:cs="Calibri"/>
                <w:sz w:val="16"/>
                <w:szCs w:val="16"/>
              </w:rPr>
              <w:t xml:space="preserve"> </w:t>
            </w:r>
            <w:r w:rsidR="00996776">
              <w:rPr>
                <w:rFonts w:ascii="Calibri" w:hAnsi="Calibri" w:cs="Calibri"/>
                <w:sz w:val="16"/>
                <w:szCs w:val="16"/>
              </w:rPr>
              <w:t xml:space="preserve">in so doing, </w:t>
            </w:r>
            <w:r>
              <w:rPr>
                <w:rFonts w:ascii="Calibri" w:hAnsi="Calibri" w:cs="Calibri"/>
                <w:sz w:val="16"/>
                <w:szCs w:val="16"/>
              </w:rPr>
              <w:t xml:space="preserve">read to understand more by inferring the feelings and emotions of people from different cultures.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Pr="00042854" w:rsidRDefault="00BC06CC" w:rsidP="00BC06CC">
            <w:pPr>
              <w:pStyle w:val="NoSpacing"/>
              <w:rPr>
                <w:rFonts w:ascii="Calibri" w:hAnsi="Calibri" w:cs="Calibri"/>
                <w:sz w:val="16"/>
                <w:szCs w:val="16"/>
              </w:rPr>
            </w:pPr>
            <w:r>
              <w:rPr>
                <w:rFonts w:ascii="Calibri" w:hAnsi="Calibri" w:cs="Calibri"/>
                <w:sz w:val="16"/>
                <w:szCs w:val="16"/>
              </w:rPr>
              <w:t>In Year 5, s</w:t>
            </w:r>
            <w:r w:rsidR="00235A32" w:rsidRPr="00042854">
              <w:rPr>
                <w:rFonts w:ascii="Calibri" w:hAnsi="Calibri" w:cs="Calibri"/>
                <w:sz w:val="16"/>
                <w:szCs w:val="16"/>
              </w:rPr>
              <w:t xml:space="preserve">tories </w:t>
            </w:r>
            <w:r>
              <w:rPr>
                <w:rFonts w:ascii="Calibri" w:hAnsi="Calibri" w:cs="Calibri"/>
                <w:sz w:val="16"/>
                <w:szCs w:val="16"/>
              </w:rPr>
              <w:t xml:space="preserve">are shared from a range of cultures including the </w:t>
            </w:r>
            <w:r w:rsidRPr="00BC06CC">
              <w:rPr>
                <w:rFonts w:ascii="Calibri" w:hAnsi="Calibri" w:cs="Calibri"/>
                <w:b/>
                <w:sz w:val="16"/>
                <w:szCs w:val="16"/>
              </w:rPr>
              <w:t>Anansi stories</w:t>
            </w:r>
            <w:r>
              <w:rPr>
                <w:rFonts w:ascii="Calibri" w:hAnsi="Calibri" w:cs="Calibri"/>
                <w:b/>
                <w:sz w:val="16"/>
                <w:szCs w:val="16"/>
              </w:rPr>
              <w:t>, How Music Came to Earth</w:t>
            </w:r>
            <w:r>
              <w:rPr>
                <w:rFonts w:ascii="Calibri" w:hAnsi="Calibri" w:cs="Calibri"/>
                <w:sz w:val="16"/>
                <w:szCs w:val="16"/>
              </w:rPr>
              <w:t xml:space="preserve"> and </w:t>
            </w:r>
            <w:r w:rsidRPr="00BC06CC">
              <w:rPr>
                <w:rFonts w:ascii="Calibri" w:hAnsi="Calibri" w:cs="Calibri"/>
                <w:b/>
                <w:sz w:val="16"/>
                <w:szCs w:val="16"/>
              </w:rPr>
              <w:t>The Rainbow Bird</w:t>
            </w:r>
            <w:r w:rsidR="00235A32" w:rsidRPr="00042854">
              <w:rPr>
                <w:rFonts w:ascii="Calibri" w:hAnsi="Calibri" w:cs="Calibri"/>
                <w:sz w:val="16"/>
                <w:szCs w:val="16"/>
              </w:rPr>
              <w:t xml:space="preserve">. Specific features are identified and used to support the understanding of the texts including sharing texts from children’s own cultural backgrounds.  </w:t>
            </w:r>
            <w:r>
              <w:rPr>
                <w:rFonts w:ascii="Calibri" w:hAnsi="Calibri" w:cs="Calibri"/>
                <w:sz w:val="16"/>
                <w:szCs w:val="16"/>
              </w:rPr>
              <w:t>In Year 6, i</w:t>
            </w:r>
            <w:r w:rsidR="00235A32" w:rsidRPr="00042854">
              <w:rPr>
                <w:rFonts w:ascii="Calibri" w:hAnsi="Calibri" w:cs="Calibri"/>
                <w:sz w:val="16"/>
                <w:szCs w:val="16"/>
              </w:rPr>
              <w:t xml:space="preserve">nclusivity is developed through exploring the </w:t>
            </w:r>
            <w:proofErr w:type="spellStart"/>
            <w:r w:rsidR="00235A32" w:rsidRPr="00BC06CC">
              <w:rPr>
                <w:rFonts w:ascii="Calibri" w:hAnsi="Calibri" w:cs="Calibri"/>
                <w:b/>
                <w:sz w:val="16"/>
                <w:szCs w:val="16"/>
              </w:rPr>
              <w:t>The</w:t>
            </w:r>
            <w:proofErr w:type="spellEnd"/>
            <w:r w:rsidR="00235A32" w:rsidRPr="00BC06CC">
              <w:rPr>
                <w:rFonts w:ascii="Calibri" w:hAnsi="Calibri" w:cs="Calibri"/>
                <w:b/>
                <w:sz w:val="16"/>
                <w:szCs w:val="16"/>
              </w:rPr>
              <w:t xml:space="preserve"> Arrival by Shaun Tan</w:t>
            </w:r>
            <w:r>
              <w:rPr>
                <w:rFonts w:ascii="Calibri" w:hAnsi="Calibri" w:cs="Calibri"/>
                <w:sz w:val="16"/>
                <w:szCs w:val="16"/>
              </w:rPr>
              <w:t xml:space="preserve">. Children gain a better understanding of how it would feel to be a refugee in an unknown country using their inference skills.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235A32" w:rsidRDefault="00596A30" w:rsidP="00235A32">
            <w:pPr>
              <w:pStyle w:val="NoSpacing"/>
              <w:rPr>
                <w:rFonts w:ascii="Calibri" w:hAnsi="Calibri" w:cs="Calibri"/>
                <w:sz w:val="16"/>
                <w:szCs w:val="16"/>
              </w:rPr>
            </w:pPr>
            <w:r>
              <w:rPr>
                <w:rFonts w:ascii="Calibri" w:hAnsi="Calibri" w:cs="Calibri"/>
                <w:sz w:val="16"/>
                <w:szCs w:val="16"/>
              </w:rPr>
              <w:t>Inclusivity</w:t>
            </w:r>
            <w:r w:rsidR="00BC06CC">
              <w:rPr>
                <w:rFonts w:ascii="Calibri" w:hAnsi="Calibri" w:cs="Calibri"/>
                <w:sz w:val="16"/>
                <w:szCs w:val="16"/>
              </w:rPr>
              <w:t xml:space="preserve"> is a common thread across a range of texts that are shared in both phases. </w:t>
            </w:r>
            <w:r>
              <w:rPr>
                <w:rFonts w:ascii="Calibri" w:hAnsi="Calibri" w:cs="Calibri"/>
                <w:sz w:val="16"/>
                <w:szCs w:val="16"/>
              </w:rPr>
              <w:t>Knowledge</w:t>
            </w:r>
            <w:r w:rsidR="00BC06CC">
              <w:rPr>
                <w:rFonts w:ascii="Calibri" w:hAnsi="Calibri" w:cs="Calibri"/>
                <w:sz w:val="16"/>
                <w:szCs w:val="16"/>
              </w:rPr>
              <w:t xml:space="preserve"> is gained around a range of different topics from the </w:t>
            </w:r>
            <w:r>
              <w:rPr>
                <w:rFonts w:ascii="Calibri" w:hAnsi="Calibri" w:cs="Calibri"/>
                <w:sz w:val="16"/>
                <w:szCs w:val="16"/>
              </w:rPr>
              <w:t>wider</w:t>
            </w:r>
            <w:r w:rsidR="00BC06CC">
              <w:rPr>
                <w:rFonts w:ascii="Calibri" w:hAnsi="Calibri" w:cs="Calibri"/>
                <w:sz w:val="16"/>
                <w:szCs w:val="16"/>
              </w:rPr>
              <w:t xml:space="preserve"> world to closer to home. </w:t>
            </w:r>
            <w:r>
              <w:rPr>
                <w:rFonts w:ascii="Calibri" w:hAnsi="Calibri" w:cs="Calibri"/>
                <w:sz w:val="16"/>
                <w:szCs w:val="16"/>
              </w:rPr>
              <w:t xml:space="preserve">Children use their </w:t>
            </w:r>
            <w:r w:rsidRPr="00B5761A">
              <w:rPr>
                <w:rFonts w:ascii="Calibri" w:hAnsi="Calibri" w:cs="Calibri"/>
                <w:b/>
                <w:sz w:val="16"/>
                <w:szCs w:val="16"/>
              </w:rPr>
              <w:t>inference</w:t>
            </w:r>
            <w:r>
              <w:rPr>
                <w:rFonts w:ascii="Calibri" w:hAnsi="Calibri" w:cs="Calibri"/>
                <w:sz w:val="16"/>
                <w:szCs w:val="16"/>
              </w:rPr>
              <w:t xml:space="preserve"> skills to gain a better understanding of how people can feel in different, unfamiliar situations. </w:t>
            </w:r>
            <w:r w:rsidR="00BC06CC">
              <w:rPr>
                <w:rFonts w:ascii="Calibri" w:hAnsi="Calibri" w:cs="Calibri"/>
                <w:sz w:val="16"/>
                <w:szCs w:val="16"/>
              </w:rPr>
              <w:t xml:space="preserve"> </w:t>
            </w:r>
          </w:p>
          <w:p w:rsidR="00596A30" w:rsidRDefault="00596A30" w:rsidP="00235A32">
            <w:pPr>
              <w:pStyle w:val="NoSpacing"/>
              <w:rPr>
                <w:rFonts w:cstheme="minorHAnsi"/>
                <w:color w:val="FF0000"/>
                <w:sz w:val="16"/>
                <w:szCs w:val="16"/>
              </w:rPr>
            </w:pPr>
          </w:p>
          <w:p w:rsidR="00F15A92" w:rsidRPr="00042854" w:rsidRDefault="00F15A92" w:rsidP="00235A32">
            <w:pPr>
              <w:pStyle w:val="NoSpacing"/>
              <w:rPr>
                <w:rFonts w:ascii="Calibri" w:hAnsi="Calibri" w:cs="Calibri"/>
                <w:sz w:val="16"/>
                <w:szCs w:val="16"/>
              </w:rPr>
            </w:pPr>
            <w:r w:rsidRPr="0007736A">
              <w:rPr>
                <w:rFonts w:cstheme="minorHAnsi"/>
                <w:color w:val="FF0000"/>
                <w:sz w:val="16"/>
                <w:szCs w:val="16"/>
              </w:rPr>
              <w:t>KEY READING SKILL:</w:t>
            </w:r>
            <w:r w:rsidR="00BC06CC">
              <w:rPr>
                <w:rFonts w:cstheme="minorHAnsi"/>
                <w:color w:val="FF0000"/>
                <w:sz w:val="16"/>
                <w:szCs w:val="16"/>
              </w:rPr>
              <w:t xml:space="preserve"> Inference </w:t>
            </w:r>
          </w:p>
        </w:tc>
      </w:tr>
    </w:tbl>
    <w:p w:rsidR="00AC6361" w:rsidRPr="00295155" w:rsidRDefault="00EE591D" w:rsidP="002C4AC0">
      <w:pPr>
        <w:spacing w:line="259" w:lineRule="auto"/>
        <w:rPr>
          <w:sz w:val="24"/>
          <w:szCs w:val="24"/>
        </w:rPr>
      </w:pPr>
      <w:r>
        <w:rPr>
          <w:rFonts w:ascii="Calibri" w:hAnsi="Calibri"/>
          <w:b/>
          <w:color w:val="0000FF"/>
          <w:sz w:val="56"/>
          <w:szCs w:val="56"/>
        </w:rPr>
        <w:t xml:space="preserve"> </w:t>
      </w:r>
    </w:p>
    <w:sectPr w:rsidR="00AC6361" w:rsidRPr="00295155" w:rsidSect="002233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CB3"/>
    <w:multiLevelType w:val="hybridMultilevel"/>
    <w:tmpl w:val="B5BC78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1669F"/>
    <w:multiLevelType w:val="hybridMultilevel"/>
    <w:tmpl w:val="0442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57C54"/>
    <w:multiLevelType w:val="hybridMultilevel"/>
    <w:tmpl w:val="41F6E95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055AA"/>
    <w:multiLevelType w:val="hybridMultilevel"/>
    <w:tmpl w:val="5C50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560985"/>
    <w:multiLevelType w:val="hybridMultilevel"/>
    <w:tmpl w:val="9FB4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951F5"/>
    <w:multiLevelType w:val="hybridMultilevel"/>
    <w:tmpl w:val="E80C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4"/>
    <w:rsid w:val="00012827"/>
    <w:rsid w:val="00021DF6"/>
    <w:rsid w:val="00026B7C"/>
    <w:rsid w:val="00042854"/>
    <w:rsid w:val="00065030"/>
    <w:rsid w:val="000673C5"/>
    <w:rsid w:val="000762E0"/>
    <w:rsid w:val="0007736A"/>
    <w:rsid w:val="000913DE"/>
    <w:rsid w:val="000A048C"/>
    <w:rsid w:val="000A395B"/>
    <w:rsid w:val="000A5731"/>
    <w:rsid w:val="000B4BC9"/>
    <w:rsid w:val="00134A23"/>
    <w:rsid w:val="00137CAC"/>
    <w:rsid w:val="001632A8"/>
    <w:rsid w:val="00182C20"/>
    <w:rsid w:val="00197822"/>
    <w:rsid w:val="001B71E5"/>
    <w:rsid w:val="001E18C2"/>
    <w:rsid w:val="001E5023"/>
    <w:rsid w:val="001E5E65"/>
    <w:rsid w:val="001F659E"/>
    <w:rsid w:val="00212308"/>
    <w:rsid w:val="002233FD"/>
    <w:rsid w:val="00231276"/>
    <w:rsid w:val="00235A32"/>
    <w:rsid w:val="00260BDB"/>
    <w:rsid w:val="002626C1"/>
    <w:rsid w:val="00273008"/>
    <w:rsid w:val="00282A08"/>
    <w:rsid w:val="00286F8E"/>
    <w:rsid w:val="00291F27"/>
    <w:rsid w:val="002929FA"/>
    <w:rsid w:val="00295155"/>
    <w:rsid w:val="002954B0"/>
    <w:rsid w:val="002C16F5"/>
    <w:rsid w:val="002C313B"/>
    <w:rsid w:val="002C4AC0"/>
    <w:rsid w:val="002F055A"/>
    <w:rsid w:val="002F4E73"/>
    <w:rsid w:val="00300DE7"/>
    <w:rsid w:val="003046B3"/>
    <w:rsid w:val="00316EA1"/>
    <w:rsid w:val="00317626"/>
    <w:rsid w:val="00333B22"/>
    <w:rsid w:val="00344671"/>
    <w:rsid w:val="00356E08"/>
    <w:rsid w:val="00357D16"/>
    <w:rsid w:val="003625EB"/>
    <w:rsid w:val="00376287"/>
    <w:rsid w:val="00376FE5"/>
    <w:rsid w:val="00384E77"/>
    <w:rsid w:val="00392049"/>
    <w:rsid w:val="003965B3"/>
    <w:rsid w:val="00397227"/>
    <w:rsid w:val="003A48B0"/>
    <w:rsid w:val="003A610F"/>
    <w:rsid w:val="003B59D7"/>
    <w:rsid w:val="003C66AA"/>
    <w:rsid w:val="003E78BB"/>
    <w:rsid w:val="00406EA9"/>
    <w:rsid w:val="004108CF"/>
    <w:rsid w:val="004108D4"/>
    <w:rsid w:val="004229BB"/>
    <w:rsid w:val="00425E32"/>
    <w:rsid w:val="00436792"/>
    <w:rsid w:val="00447B3E"/>
    <w:rsid w:val="004711A5"/>
    <w:rsid w:val="00472CBC"/>
    <w:rsid w:val="004772BE"/>
    <w:rsid w:val="004836AB"/>
    <w:rsid w:val="0049516A"/>
    <w:rsid w:val="004B52CE"/>
    <w:rsid w:val="004B7907"/>
    <w:rsid w:val="004C0644"/>
    <w:rsid w:val="004C142E"/>
    <w:rsid w:val="00502261"/>
    <w:rsid w:val="00506E9D"/>
    <w:rsid w:val="00513D3C"/>
    <w:rsid w:val="0053789A"/>
    <w:rsid w:val="00565320"/>
    <w:rsid w:val="00573FF8"/>
    <w:rsid w:val="00582E45"/>
    <w:rsid w:val="00593EF3"/>
    <w:rsid w:val="0059468E"/>
    <w:rsid w:val="00596A30"/>
    <w:rsid w:val="005C40C9"/>
    <w:rsid w:val="005C56BD"/>
    <w:rsid w:val="005C5F52"/>
    <w:rsid w:val="005C64A4"/>
    <w:rsid w:val="005E098A"/>
    <w:rsid w:val="005E16A5"/>
    <w:rsid w:val="005F5E59"/>
    <w:rsid w:val="00600FDD"/>
    <w:rsid w:val="00605E20"/>
    <w:rsid w:val="006210E3"/>
    <w:rsid w:val="00630947"/>
    <w:rsid w:val="006441C0"/>
    <w:rsid w:val="00645C43"/>
    <w:rsid w:val="006575EB"/>
    <w:rsid w:val="00684D37"/>
    <w:rsid w:val="00684FCE"/>
    <w:rsid w:val="006B18ED"/>
    <w:rsid w:val="006B6312"/>
    <w:rsid w:val="006D00EE"/>
    <w:rsid w:val="006D125A"/>
    <w:rsid w:val="006E5B33"/>
    <w:rsid w:val="00713D42"/>
    <w:rsid w:val="00721EA8"/>
    <w:rsid w:val="0072478F"/>
    <w:rsid w:val="00730878"/>
    <w:rsid w:val="00733FB7"/>
    <w:rsid w:val="007606A5"/>
    <w:rsid w:val="007735F4"/>
    <w:rsid w:val="0078760B"/>
    <w:rsid w:val="007B355A"/>
    <w:rsid w:val="007B374F"/>
    <w:rsid w:val="007C7D13"/>
    <w:rsid w:val="007D2117"/>
    <w:rsid w:val="007D2C5D"/>
    <w:rsid w:val="007E1EBF"/>
    <w:rsid w:val="007E4DDB"/>
    <w:rsid w:val="007E5EDB"/>
    <w:rsid w:val="00810F42"/>
    <w:rsid w:val="00827D72"/>
    <w:rsid w:val="008521D9"/>
    <w:rsid w:val="00856854"/>
    <w:rsid w:val="00863435"/>
    <w:rsid w:val="008759C6"/>
    <w:rsid w:val="00896613"/>
    <w:rsid w:val="008A6F96"/>
    <w:rsid w:val="008C17FC"/>
    <w:rsid w:val="008F76FE"/>
    <w:rsid w:val="00903846"/>
    <w:rsid w:val="009049BD"/>
    <w:rsid w:val="00914E27"/>
    <w:rsid w:val="00936765"/>
    <w:rsid w:val="009447F0"/>
    <w:rsid w:val="00954138"/>
    <w:rsid w:val="00971890"/>
    <w:rsid w:val="00973409"/>
    <w:rsid w:val="00983B9D"/>
    <w:rsid w:val="009863FF"/>
    <w:rsid w:val="009875D9"/>
    <w:rsid w:val="00996776"/>
    <w:rsid w:val="009B0E9C"/>
    <w:rsid w:val="009D7F8B"/>
    <w:rsid w:val="00A11FD0"/>
    <w:rsid w:val="00A12089"/>
    <w:rsid w:val="00A326F6"/>
    <w:rsid w:val="00A452D2"/>
    <w:rsid w:val="00A65A61"/>
    <w:rsid w:val="00A735CF"/>
    <w:rsid w:val="00A907BB"/>
    <w:rsid w:val="00A97A7B"/>
    <w:rsid w:val="00AB6743"/>
    <w:rsid w:val="00AB7B5A"/>
    <w:rsid w:val="00AC5BCF"/>
    <w:rsid w:val="00AC6361"/>
    <w:rsid w:val="00AD1B02"/>
    <w:rsid w:val="00AE2B16"/>
    <w:rsid w:val="00B00D56"/>
    <w:rsid w:val="00B2579F"/>
    <w:rsid w:val="00B363ED"/>
    <w:rsid w:val="00B461DD"/>
    <w:rsid w:val="00B5761A"/>
    <w:rsid w:val="00B70380"/>
    <w:rsid w:val="00B75686"/>
    <w:rsid w:val="00B76EA4"/>
    <w:rsid w:val="00B84C23"/>
    <w:rsid w:val="00B86919"/>
    <w:rsid w:val="00BA5DC1"/>
    <w:rsid w:val="00BB53BF"/>
    <w:rsid w:val="00BC06CC"/>
    <w:rsid w:val="00BD4B69"/>
    <w:rsid w:val="00BD4EED"/>
    <w:rsid w:val="00BE1E92"/>
    <w:rsid w:val="00C06EE9"/>
    <w:rsid w:val="00C17603"/>
    <w:rsid w:val="00C23F95"/>
    <w:rsid w:val="00C32F4E"/>
    <w:rsid w:val="00C36354"/>
    <w:rsid w:val="00C47F4D"/>
    <w:rsid w:val="00C53A37"/>
    <w:rsid w:val="00C557C3"/>
    <w:rsid w:val="00C7305F"/>
    <w:rsid w:val="00C7483E"/>
    <w:rsid w:val="00C7753E"/>
    <w:rsid w:val="00C77E37"/>
    <w:rsid w:val="00C8149B"/>
    <w:rsid w:val="00C83433"/>
    <w:rsid w:val="00CA0BE3"/>
    <w:rsid w:val="00CA6EAF"/>
    <w:rsid w:val="00CB2723"/>
    <w:rsid w:val="00CC0CDE"/>
    <w:rsid w:val="00CC577D"/>
    <w:rsid w:val="00CE2E31"/>
    <w:rsid w:val="00D04FBD"/>
    <w:rsid w:val="00D1663C"/>
    <w:rsid w:val="00D33C14"/>
    <w:rsid w:val="00D42968"/>
    <w:rsid w:val="00D44198"/>
    <w:rsid w:val="00D73B8C"/>
    <w:rsid w:val="00DA63AB"/>
    <w:rsid w:val="00DA7BBF"/>
    <w:rsid w:val="00DB046A"/>
    <w:rsid w:val="00DB48B8"/>
    <w:rsid w:val="00DB78F6"/>
    <w:rsid w:val="00DC2ABF"/>
    <w:rsid w:val="00DD54A0"/>
    <w:rsid w:val="00E15B25"/>
    <w:rsid w:val="00E444AE"/>
    <w:rsid w:val="00E46A99"/>
    <w:rsid w:val="00E536FE"/>
    <w:rsid w:val="00E54E3A"/>
    <w:rsid w:val="00E619A3"/>
    <w:rsid w:val="00E67548"/>
    <w:rsid w:val="00EA38F2"/>
    <w:rsid w:val="00ED0364"/>
    <w:rsid w:val="00ED1D32"/>
    <w:rsid w:val="00ED67E7"/>
    <w:rsid w:val="00EE591D"/>
    <w:rsid w:val="00EF7C55"/>
    <w:rsid w:val="00F1347E"/>
    <w:rsid w:val="00F15A92"/>
    <w:rsid w:val="00F674BA"/>
    <w:rsid w:val="00F93E94"/>
    <w:rsid w:val="00FB6CEF"/>
    <w:rsid w:val="00FC3A7D"/>
    <w:rsid w:val="00FE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C51A3-B3D7-46BC-9E18-405688E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E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93E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8A"/>
    <w:rPr>
      <w:rFonts w:ascii="Tahoma" w:hAnsi="Tahoma" w:cs="Tahoma"/>
      <w:sz w:val="16"/>
      <w:szCs w:val="16"/>
    </w:rPr>
  </w:style>
  <w:style w:type="table" w:customStyle="1" w:styleId="TableGrid1">
    <w:name w:val="Table Grid1"/>
    <w:basedOn w:val="TableNormal"/>
    <w:next w:val="TableGrid"/>
    <w:uiPriority w:val="39"/>
    <w:rsid w:val="00C2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9360">
      <w:bodyDiv w:val="1"/>
      <w:marLeft w:val="0"/>
      <w:marRight w:val="0"/>
      <w:marTop w:val="0"/>
      <w:marBottom w:val="0"/>
      <w:divBdr>
        <w:top w:val="none" w:sz="0" w:space="0" w:color="auto"/>
        <w:left w:val="none" w:sz="0" w:space="0" w:color="auto"/>
        <w:bottom w:val="none" w:sz="0" w:space="0" w:color="auto"/>
        <w:right w:val="none" w:sz="0" w:space="0" w:color="auto"/>
      </w:divBdr>
    </w:div>
    <w:div w:id="426314651">
      <w:bodyDiv w:val="1"/>
      <w:marLeft w:val="0"/>
      <w:marRight w:val="0"/>
      <w:marTop w:val="0"/>
      <w:marBottom w:val="0"/>
      <w:divBdr>
        <w:top w:val="none" w:sz="0" w:space="0" w:color="auto"/>
        <w:left w:val="none" w:sz="0" w:space="0" w:color="auto"/>
        <w:bottom w:val="none" w:sz="0" w:space="0" w:color="auto"/>
        <w:right w:val="none" w:sz="0" w:space="0" w:color="auto"/>
      </w:divBdr>
    </w:div>
    <w:div w:id="748500957">
      <w:bodyDiv w:val="1"/>
      <w:marLeft w:val="0"/>
      <w:marRight w:val="0"/>
      <w:marTop w:val="0"/>
      <w:marBottom w:val="0"/>
      <w:divBdr>
        <w:top w:val="none" w:sz="0" w:space="0" w:color="auto"/>
        <w:left w:val="none" w:sz="0" w:space="0" w:color="auto"/>
        <w:bottom w:val="none" w:sz="0" w:space="0" w:color="auto"/>
        <w:right w:val="none" w:sz="0" w:space="0" w:color="auto"/>
      </w:divBdr>
    </w:div>
    <w:div w:id="895047421">
      <w:bodyDiv w:val="1"/>
      <w:marLeft w:val="0"/>
      <w:marRight w:val="0"/>
      <w:marTop w:val="0"/>
      <w:marBottom w:val="0"/>
      <w:divBdr>
        <w:top w:val="none" w:sz="0" w:space="0" w:color="auto"/>
        <w:left w:val="none" w:sz="0" w:space="0" w:color="auto"/>
        <w:bottom w:val="none" w:sz="0" w:space="0" w:color="auto"/>
        <w:right w:val="none" w:sz="0" w:space="0" w:color="auto"/>
      </w:divBdr>
    </w:div>
    <w:div w:id="1122067215">
      <w:bodyDiv w:val="1"/>
      <w:marLeft w:val="0"/>
      <w:marRight w:val="0"/>
      <w:marTop w:val="0"/>
      <w:marBottom w:val="0"/>
      <w:divBdr>
        <w:top w:val="none" w:sz="0" w:space="0" w:color="auto"/>
        <w:left w:val="none" w:sz="0" w:space="0" w:color="auto"/>
        <w:bottom w:val="none" w:sz="0" w:space="0" w:color="auto"/>
        <w:right w:val="none" w:sz="0" w:space="0" w:color="auto"/>
      </w:divBdr>
    </w:div>
    <w:div w:id="19134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3A9C-6655-4FFC-95B1-18E148FF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GHUGHES</dc:creator>
  <cp:lastModifiedBy>Robin Venn</cp:lastModifiedBy>
  <cp:revision>2</cp:revision>
  <dcterms:created xsi:type="dcterms:W3CDTF">2020-10-20T08:05:00Z</dcterms:created>
  <dcterms:modified xsi:type="dcterms:W3CDTF">2020-10-20T08:05:00Z</dcterms:modified>
</cp:coreProperties>
</file>