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b w:val="1"/>
          <w:sz w:val="96"/>
          <w:szCs w:val="96"/>
        </w:rPr>
      </w:pPr>
      <w:r w:rsidDel="00000000" w:rsidR="00000000" w:rsidRPr="00000000">
        <w:rPr>
          <w:b w:val="1"/>
          <w:sz w:val="96"/>
          <w:szCs w:val="96"/>
          <w:rtl w:val="0"/>
        </w:rPr>
        <w:t xml:space="preserve">Steyning Grammar School</w:t>
      </w:r>
    </w:p>
    <w:p w:rsidR="00000000" w:rsidDel="00000000" w:rsidP="00000000" w:rsidRDefault="00000000" w:rsidRPr="00000000" w14:paraId="00000002">
      <w:pPr>
        <w:spacing w:after="200" w:line="276" w:lineRule="auto"/>
        <w:jc w:val="center"/>
        <w:rPr>
          <w:b w:val="1"/>
          <w:sz w:val="48"/>
          <w:szCs w:val="48"/>
        </w:rPr>
      </w:pPr>
      <w:r w:rsidDel="00000000" w:rsidR="00000000" w:rsidRPr="00000000">
        <w:rPr>
          <w:b w:val="1"/>
          <w:sz w:val="48"/>
          <w:szCs w:val="48"/>
        </w:rPr>
        <w:drawing>
          <wp:inline distB="0" distT="0" distL="0" distR="0">
            <wp:extent cx="2508250" cy="2371485"/>
            <wp:effectExtent b="0" l="0" r="0" t="0"/>
            <wp:docPr descr="T:\Marketing &amp; Media\Public\_HEADED PAPER &amp; LOGOS\STEYNING GRAMMAR SCHOOL LOGOS\NEW SGS LOGO 2014 large.jpg" id="28" name="image5.jpg"/>
            <a:graphic>
              <a:graphicData uri="http://schemas.openxmlformats.org/drawingml/2006/picture">
                <pic:pic>
                  <pic:nvPicPr>
                    <pic:cNvPr descr="T:\Marketing &amp; Media\Public\_HEADED PAPER &amp; LOGOS\STEYNING GRAMMAR SCHOOL LOGOS\NEW SGS LOGO 2014 large.jpg" id="0" name="image5.jpg"/>
                    <pic:cNvPicPr preferRelativeResize="0"/>
                  </pic:nvPicPr>
                  <pic:blipFill>
                    <a:blip r:embed="rId7"/>
                    <a:srcRect b="0" l="0" r="0" t="0"/>
                    <a:stretch>
                      <a:fillRect/>
                    </a:stretch>
                  </pic:blipFill>
                  <pic:spPr>
                    <a:xfrm>
                      <a:off x="0" y="0"/>
                      <a:ext cx="2508250" cy="23714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00" w:line="276" w:lineRule="auto"/>
        <w:jc w:val="center"/>
        <w:rPr>
          <w:rFonts w:ascii="Grover" w:cs="Grover" w:eastAsia="Grover" w:hAnsi="Grover"/>
          <w:b w:val="1"/>
          <w:sz w:val="52"/>
          <w:szCs w:val="52"/>
        </w:rPr>
      </w:pPr>
      <w:bookmarkStart w:colFirst="0" w:colLast="0" w:name="_heading=h.gjdgxs" w:id="0"/>
      <w:bookmarkEnd w:id="0"/>
      <w:r w:rsidDel="00000000" w:rsidR="00000000" w:rsidRPr="00000000">
        <w:rPr>
          <w:rFonts w:ascii="Grover" w:cs="Grover" w:eastAsia="Grover" w:hAnsi="Grover"/>
          <w:b w:val="1"/>
          <w:sz w:val="72"/>
          <w:szCs w:val="72"/>
          <w:rtl w:val="0"/>
        </w:rPr>
        <w:t xml:space="preserve">FLOURISH@SGS</w:t>
      </w:r>
      <w:r w:rsidDel="00000000" w:rsidR="00000000" w:rsidRPr="00000000">
        <w:rPr>
          <w:rtl w:val="0"/>
        </w:rPr>
      </w:r>
    </w:p>
    <w:p w:rsidR="00000000" w:rsidDel="00000000" w:rsidP="00000000" w:rsidRDefault="00000000" w:rsidRPr="00000000" w14:paraId="00000004">
      <w:pPr>
        <w:spacing w:after="200" w:line="276" w:lineRule="auto"/>
        <w:jc w:val="center"/>
        <w:rPr>
          <w:b w:val="1"/>
          <w:sz w:val="44"/>
          <w:szCs w:val="44"/>
        </w:rPr>
      </w:pPr>
      <w:r w:rsidDel="00000000" w:rsidR="00000000" w:rsidRPr="00000000">
        <w:rPr>
          <w:b w:val="1"/>
          <w:sz w:val="96"/>
          <w:szCs w:val="96"/>
          <w:rtl w:val="0"/>
        </w:rPr>
        <w:t xml:space="preserve"> </w:t>
      </w:r>
      <w:r w:rsidDel="00000000" w:rsidR="00000000" w:rsidRPr="00000000">
        <w:rPr>
          <w:b w:val="1"/>
          <w:sz w:val="72"/>
          <w:szCs w:val="72"/>
          <w:rtl w:val="0"/>
        </w:rPr>
        <w:t xml:space="preserve">Character Education and our Christian Ethos</w:t>
      </w:r>
      <w:r w:rsidDel="00000000" w:rsidR="00000000" w:rsidRPr="00000000">
        <w:rPr>
          <w:rtl w:val="0"/>
        </w:rPr>
      </w:r>
    </w:p>
    <w:p w:rsidR="00000000" w:rsidDel="00000000" w:rsidP="00000000" w:rsidRDefault="00000000" w:rsidRPr="00000000" w14:paraId="00000005">
      <w:pPr>
        <w:spacing w:after="200" w:line="276" w:lineRule="auto"/>
        <w:jc w:val="center"/>
        <w:rPr>
          <w:b w:val="1"/>
          <w:sz w:val="44"/>
          <w:szCs w:val="4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-914399</wp:posOffset>
            </wp:positionH>
            <wp:positionV relativeFrom="paragraph">
              <wp:posOffset>45530</wp:posOffset>
            </wp:positionV>
            <wp:extent cx="7543165" cy="1021080"/>
            <wp:effectExtent b="0" l="0" r="0" t="0"/>
            <wp:wrapNone/>
            <wp:docPr id="23"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7543165" cy="1021080"/>
                    </a:xfrm>
                    <a:prstGeom prst="rect"/>
                    <a:ln/>
                  </pic:spPr>
                </pic:pic>
              </a:graphicData>
            </a:graphic>
          </wp:anchor>
        </w:drawing>
      </w:r>
    </w:p>
    <w:p w:rsidR="00000000" w:rsidDel="00000000" w:rsidP="00000000" w:rsidRDefault="00000000" w:rsidRPr="00000000" w14:paraId="00000006">
      <w:pPr>
        <w:tabs>
          <w:tab w:val="center" w:pos="4513"/>
        </w:tabs>
        <w:spacing w:after="200" w:line="276" w:lineRule="auto"/>
        <w:rPr>
          <w:b w:val="1"/>
          <w:sz w:val="44"/>
          <w:szCs w:val="44"/>
        </w:rPr>
      </w:pPr>
      <w:r w:rsidDel="00000000" w:rsidR="00000000" w:rsidRPr="00000000">
        <w:br w:type="page"/>
      </w:r>
      <w:r w:rsidDel="00000000" w:rsidR="00000000" w:rsidRPr="00000000">
        <w:rPr>
          <w:b w:val="1"/>
          <w:sz w:val="44"/>
          <w:szCs w:val="44"/>
          <w:rtl w:val="0"/>
        </w:rPr>
        <w:tab/>
        <w:t xml:space="preserve">Introduction</w:t>
      </w:r>
      <w:r w:rsidDel="00000000" w:rsidR="00000000" w:rsidRPr="00000000">
        <w:drawing>
          <wp:anchor allowOverlap="1" behindDoc="0" distB="0" distT="0" distL="0" distR="0" hidden="0" layoutInCell="1" locked="0" relativeHeight="0" simplePos="0">
            <wp:simplePos x="0" y="0"/>
            <wp:positionH relativeFrom="column">
              <wp:posOffset>2356091</wp:posOffset>
            </wp:positionH>
            <wp:positionV relativeFrom="paragraph">
              <wp:posOffset>927888</wp:posOffset>
            </wp:positionV>
            <wp:extent cx="1042234" cy="835923"/>
            <wp:effectExtent b="0" l="0" r="0" t="0"/>
            <wp:wrapSquare wrapText="bothSides" distB="0" distT="0" distL="0" distR="0"/>
            <wp:docPr descr="T:\Marketing &amp; Media\Public\_HEADED PAPER &amp; LOGOS\MAIN PARTNER LOGOS\COE Voluntary.jpg" id="25" name="image2.jpg"/>
            <a:graphic>
              <a:graphicData uri="http://schemas.openxmlformats.org/drawingml/2006/picture">
                <pic:pic>
                  <pic:nvPicPr>
                    <pic:cNvPr descr="T:\Marketing &amp; Media\Public\_HEADED PAPER &amp; LOGOS\MAIN PARTNER LOGOS\COE Voluntary.jpg" id="0" name="image2.jpg"/>
                    <pic:cNvPicPr preferRelativeResize="0"/>
                  </pic:nvPicPr>
                  <pic:blipFill>
                    <a:blip r:embed="rId9"/>
                    <a:srcRect b="0" l="0" r="0" t="0"/>
                    <a:stretch>
                      <a:fillRect/>
                    </a:stretch>
                  </pic:blipFill>
                  <pic:spPr>
                    <a:xfrm>
                      <a:off x="0" y="0"/>
                      <a:ext cx="1042234" cy="835923"/>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Character education at Steyning Grammar School is based on the work of the psychologist Dr Martin Seligman.  Its overall aim is for students to flourish by developing 24 character strengths which have been proven by Seligman to increase the likelihood of lifelong well-being.   These strengths can be categorised within 6 core virtues of wisdom, courage, humanity, justice, temperance &amp; transcendence.*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We connect our character strength model to our Christian values.  One connection can be found in the ‘fruit’ of the Spirit in the letter to the Galatians.</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jc w:val="center"/>
        <w:rPr>
          <w:i w:val="1"/>
          <w:sz w:val="28"/>
          <w:szCs w:val="28"/>
        </w:rPr>
      </w:pPr>
      <w:r w:rsidDel="00000000" w:rsidR="00000000" w:rsidRPr="00000000">
        <w:rPr>
          <w:i w:val="1"/>
          <w:sz w:val="28"/>
          <w:szCs w:val="28"/>
          <w:rtl w:val="0"/>
        </w:rPr>
        <w:t xml:space="preserve">The fruit of the Spirit is love, joy, peace, patience, kindness, generosity, faithfulness, gentleness and self-control</w:t>
      </w:r>
    </w:p>
    <w:p w:rsidR="00000000" w:rsidDel="00000000" w:rsidP="00000000" w:rsidRDefault="00000000" w:rsidRPr="00000000" w14:paraId="0000000D">
      <w:pPr>
        <w:jc w:val="center"/>
        <w:rPr>
          <w:i w:val="1"/>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These ‘fruits’, or character strengths, are crucial to well-being and of following a path of wisdom and union with Jesus.</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Our approach to character growth as the development of positive character strengths is reflected in our teaching.  We know that when a positive reason to change is supported by character strengths students are more likely to flourish and ‘Be the best they can be’.  We focus on positive actions in our feedback to students and call this ‘positive responding’.   Crucially, we feed back on character as well as academic matters with students. This provides the foundation of our Christian ethos of kindness, care and acceptance which is grounded in Micah 6:8.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jc w:val="center"/>
        <w:rPr>
          <w:i w:val="1"/>
          <w:sz w:val="28"/>
          <w:szCs w:val="28"/>
        </w:rPr>
      </w:pPr>
      <w:r w:rsidDel="00000000" w:rsidR="00000000" w:rsidRPr="00000000">
        <w:rPr>
          <w:i w:val="1"/>
          <w:sz w:val="28"/>
          <w:szCs w:val="28"/>
          <w:rtl w:val="0"/>
        </w:rPr>
        <w:t xml:space="preserve">He has shown you, O mortal, what is good.</w:t>
        <w:br w:type="textWrapping"/>
        <w:t xml:space="preserve">    And what does the Lord require of you?</w:t>
        <w:br w:type="textWrapping"/>
        <w:t xml:space="preserve">To act justly and to love mercy,</w:t>
      </w:r>
    </w:p>
    <w:p w:rsidR="00000000" w:rsidDel="00000000" w:rsidP="00000000" w:rsidRDefault="00000000" w:rsidRPr="00000000" w14:paraId="00000015">
      <w:pPr>
        <w:jc w:val="center"/>
        <w:rPr>
          <w:i w:val="1"/>
          <w:sz w:val="28"/>
          <w:szCs w:val="28"/>
        </w:rPr>
      </w:pPr>
      <w:r w:rsidDel="00000000" w:rsidR="00000000" w:rsidRPr="00000000">
        <w:rPr>
          <w:i w:val="1"/>
          <w:sz w:val="28"/>
          <w:szCs w:val="28"/>
          <w:rtl w:val="0"/>
        </w:rPr>
        <w:t xml:space="preserve"> and to walk humbly with your God.</w:t>
      </w:r>
    </w:p>
    <w:p w:rsidR="00000000" w:rsidDel="00000000" w:rsidP="00000000" w:rsidRDefault="00000000" w:rsidRPr="00000000" w14:paraId="00000016">
      <w:pPr>
        <w:jc w:val="center"/>
        <w:rPr>
          <w:i w:val="1"/>
          <w:sz w:val="28"/>
          <w:szCs w:val="28"/>
        </w:rPr>
      </w:pPr>
      <w:r w:rsidDel="00000000" w:rsidR="00000000" w:rsidRPr="00000000">
        <w:rPr>
          <w:rtl w:val="0"/>
        </w:rPr>
      </w:r>
    </w:p>
    <w:p w:rsidR="00000000" w:rsidDel="00000000" w:rsidP="00000000" w:rsidRDefault="00000000" w:rsidRPr="00000000" w14:paraId="00000017">
      <w:pPr>
        <w:jc w:val="center"/>
        <w:rPr>
          <w:i w:val="1"/>
          <w:sz w:val="28"/>
          <w:szCs w:val="28"/>
        </w:rPr>
      </w:pPr>
      <w:r w:rsidDel="00000000" w:rsidR="00000000" w:rsidRPr="00000000">
        <w:rPr>
          <w:rtl w:val="0"/>
        </w:rPr>
      </w:r>
    </w:p>
    <w:p w:rsidR="00000000" w:rsidDel="00000000" w:rsidP="00000000" w:rsidRDefault="00000000" w:rsidRPr="00000000" w14:paraId="00000018">
      <w:pPr>
        <w:jc w:val="center"/>
        <w:rPr>
          <w:i w:val="1"/>
          <w:sz w:val="28"/>
          <w:szCs w:val="28"/>
        </w:rPr>
      </w:pPr>
      <w:r w:rsidDel="00000000" w:rsidR="00000000" w:rsidRPr="00000000">
        <w:rPr>
          <w:rtl w:val="0"/>
        </w:rPr>
      </w:r>
    </w:p>
    <w:p w:rsidR="00000000" w:rsidDel="00000000" w:rsidP="00000000" w:rsidRDefault="00000000" w:rsidRPr="00000000" w14:paraId="00000019">
      <w:pPr>
        <w:jc w:val="center"/>
        <w:rPr>
          <w:i w:val="1"/>
          <w:sz w:val="28"/>
          <w:szCs w:val="28"/>
        </w:rPr>
      </w:pPr>
      <w:r w:rsidDel="00000000" w:rsidR="00000000" w:rsidRPr="00000000">
        <w:rPr>
          <w:rtl w:val="0"/>
        </w:rPr>
      </w:r>
    </w:p>
    <w:p w:rsidR="00000000" w:rsidDel="00000000" w:rsidP="00000000" w:rsidRDefault="00000000" w:rsidRPr="00000000" w14:paraId="0000001A">
      <w:pPr>
        <w:jc w:val="center"/>
        <w:rPr>
          <w:i w:val="1"/>
          <w:sz w:val="28"/>
          <w:szCs w:val="28"/>
        </w:rPr>
      </w:pPr>
      <w:r w:rsidDel="00000000" w:rsidR="00000000" w:rsidRPr="00000000">
        <w:rPr>
          <w:rtl w:val="0"/>
        </w:rPr>
      </w:r>
    </w:p>
    <w:p w:rsidR="00000000" w:rsidDel="00000000" w:rsidP="00000000" w:rsidRDefault="00000000" w:rsidRPr="00000000" w14:paraId="0000001B">
      <w:pPr>
        <w:jc w:val="center"/>
        <w:rPr>
          <w:i w:val="1"/>
          <w:sz w:val="8"/>
          <w:szCs w:val="8"/>
        </w:rPr>
      </w:pPr>
      <w:r w:rsidDel="00000000" w:rsidR="00000000" w:rsidRPr="00000000">
        <w:rPr>
          <w:rtl w:val="0"/>
        </w:rPr>
      </w:r>
    </w:p>
    <w:p w:rsidR="00000000" w:rsidDel="00000000" w:rsidP="00000000" w:rsidRDefault="00000000" w:rsidRPr="00000000" w14:paraId="0000001C">
      <w:pPr>
        <w:spacing w:after="200" w:line="276" w:lineRule="auto"/>
        <w:rPr>
          <w:sz w:val="32"/>
          <w:szCs w:val="32"/>
        </w:rPr>
      </w:pPr>
      <w:r w:rsidDel="00000000" w:rsidR="00000000" w:rsidRPr="00000000">
        <w:rPr>
          <w:sz w:val="18"/>
          <w:szCs w:val="18"/>
          <w:rtl w:val="0"/>
        </w:rPr>
        <w:t xml:space="preserve">* http://www.viacharacter.org/www/Character-Strengths/VIA-Classification </w:t>
      </w: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b w:val="1"/>
          <w:sz w:val="44"/>
          <w:szCs w:val="44"/>
        </w:rPr>
      </w:pPr>
      <w:r w:rsidDel="00000000" w:rsidR="00000000" w:rsidRPr="00000000">
        <w:rPr>
          <w:b w:val="1"/>
          <w:sz w:val="44"/>
          <w:szCs w:val="44"/>
          <w:rtl w:val="0"/>
        </w:rPr>
        <w:t xml:space="preserve">Character Education and our Christian Values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sz w:val="28"/>
          <w:szCs w:val="28"/>
          <w:rtl w:val="0"/>
        </w:rPr>
        <w:t xml:space="preserve">Walking with Jesus requires us to continually reflect on how we can be more like him. Through having a focus on character at SGS we give students the opportunity to become more reflective and understanding of both how they can act in a Christ like way and how they can develop their character to be more christ like. </w:t>
      </w:r>
      <w:r w:rsidDel="00000000" w:rsidR="00000000" w:rsidRPr="00000000">
        <w:rPr>
          <w:rtl w:val="0"/>
        </w:rPr>
      </w:r>
    </w:p>
    <w:p w:rsidR="00000000" w:rsidDel="00000000" w:rsidP="00000000" w:rsidRDefault="00000000" w:rsidRPr="00000000" w14:paraId="00000020">
      <w:pPr>
        <w:jc w:val="both"/>
        <w:rPr>
          <w:sz w:val="28"/>
          <w:szCs w:val="28"/>
        </w:rPr>
      </w:pPr>
      <w:r w:rsidDel="00000000" w:rsidR="00000000" w:rsidRPr="00000000">
        <w:rPr>
          <w:rtl w:val="0"/>
        </w:rPr>
      </w:r>
    </w:p>
    <w:p w:rsidR="00000000" w:rsidDel="00000000" w:rsidP="00000000" w:rsidRDefault="00000000" w:rsidRPr="00000000" w14:paraId="00000021">
      <w:pPr>
        <w:jc w:val="both"/>
        <w:rPr>
          <w:i w:val="1"/>
          <w:sz w:val="28"/>
          <w:szCs w:val="28"/>
        </w:rPr>
      </w:pPr>
      <w:r w:rsidDel="00000000" w:rsidR="00000000" w:rsidRPr="00000000">
        <w:rPr>
          <w:i w:val="1"/>
          <w:sz w:val="28"/>
          <w:szCs w:val="28"/>
          <w:rtl w:val="0"/>
        </w:rPr>
        <w:t xml:space="preserve">Students reflect on their own character strengths through their annual completion of our ‘Learning Characteristics Survey’ and the comparison of this with their teachers’ opinions of their attitudes and behaviours in lessons (TAACA score).  This is done in mentoring sessions (such as tutor time) and during reflection time within Collective Worship.</w:t>
      </w:r>
    </w:p>
    <w:p w:rsidR="00000000" w:rsidDel="00000000" w:rsidP="00000000" w:rsidRDefault="00000000" w:rsidRPr="00000000" w14:paraId="00000022">
      <w:pPr>
        <w:jc w:val="both"/>
        <w:rPr>
          <w:i w:val="1"/>
          <w:sz w:val="28"/>
          <w:szCs w:val="28"/>
        </w:rPr>
      </w:pPr>
      <w:r w:rsidDel="00000000" w:rsidR="00000000" w:rsidRPr="00000000">
        <w:rPr>
          <w:rtl w:val="0"/>
        </w:rPr>
      </w:r>
    </w:p>
    <w:p w:rsidR="00000000" w:rsidDel="00000000" w:rsidP="00000000" w:rsidRDefault="00000000" w:rsidRPr="00000000" w14:paraId="00000023">
      <w:pPr>
        <w:jc w:val="both"/>
        <w:rPr>
          <w:i w:val="1"/>
          <w:sz w:val="28"/>
          <w:szCs w:val="28"/>
        </w:rPr>
      </w:pPr>
      <w:r w:rsidDel="00000000" w:rsidR="00000000" w:rsidRPr="00000000">
        <w:rPr>
          <w:i w:val="1"/>
          <w:sz w:val="28"/>
          <w:szCs w:val="28"/>
          <w:rtl w:val="0"/>
        </w:rPr>
        <w:t xml:space="preserve">Through reading scripture there are many examples which can be linked to the development of our character traits. Collective Worship, Religious Education, REMAP and PSHE make links between parables or verse and the character strengths.  For example, The Parable of the Good Samaritan may be used to illustrate understanding others and self control with learning regarding life choices. The statement ‘Love your neighbour as yourself’ (Luke 10:27) may be explored and linked to the learning characteristic of self control with others.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8"/>
          <w:szCs w:val="28"/>
        </w:rPr>
      </w:pPr>
      <w:r w:rsidDel="00000000" w:rsidR="00000000" w:rsidRPr="00000000">
        <w:rPr>
          <w:i w:val="1"/>
          <w:sz w:val="28"/>
          <w:szCs w:val="28"/>
          <w:rtl w:val="0"/>
        </w:rPr>
        <w:t xml:space="preserve">Collective worship provides an excellent opportunity to link character and biblical principles. Scripture, prayer and reflection are used to give students understanding of how they can grow spiritually, academically and socially.</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8"/>
          <w:szCs w:val="28"/>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8"/>
          <w:szCs w:val="28"/>
        </w:rPr>
      </w:pPr>
      <w:r w:rsidDel="00000000" w:rsidR="00000000" w:rsidRPr="00000000">
        <w:rPr>
          <w:i w:val="1"/>
          <w:sz w:val="28"/>
          <w:szCs w:val="28"/>
          <w:rtl w:val="0"/>
        </w:rPr>
        <w:t xml:space="preserve">Through recent research we have decided recently to swap the character trait of understanding others with kindness. This is a fruit of the spirit and something that Christ develops in us, however it is also a biblical principle encouraged by the Apostle Paul to Chrsitians (colossians 3: 12).</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1"/>
          <w:sz w:val="28"/>
          <w:szCs w:val="28"/>
        </w:rPr>
      </w:pPr>
      <w:r w:rsidDel="00000000" w:rsidR="00000000" w:rsidRPr="00000000">
        <w:rPr>
          <w:i w:val="1"/>
          <w:sz w:val="28"/>
          <w:szCs w:val="28"/>
          <w:rtl w:val="0"/>
        </w:rPr>
        <w:t xml:space="preserve">Given the nature of character ever evolving,  through recognising change we show that as a school we are consistently reflecting on what character traits impact our students and relaying them to our Chrisitan ethos. </w:t>
      </w:r>
    </w:p>
    <w:p w:rsidR="00000000" w:rsidDel="00000000" w:rsidP="00000000" w:rsidRDefault="00000000" w:rsidRPr="00000000" w14:paraId="00000029">
      <w:pPr>
        <w:jc w:val="both"/>
        <w:rPr>
          <w:i w:val="1"/>
          <w:sz w:val="28"/>
          <w:szCs w:val="28"/>
        </w:rPr>
      </w:pPr>
      <w:r w:rsidDel="00000000" w:rsidR="00000000" w:rsidRPr="00000000">
        <w:rPr>
          <w:rtl w:val="0"/>
        </w:rPr>
      </w:r>
    </w:p>
    <w:p w:rsidR="00000000" w:rsidDel="00000000" w:rsidP="00000000" w:rsidRDefault="00000000" w:rsidRPr="00000000" w14:paraId="0000002A">
      <w:pPr>
        <w:jc w:val="both"/>
        <w:rPr>
          <w:i w:val="1"/>
          <w:sz w:val="28"/>
          <w:szCs w:val="28"/>
        </w:rPr>
      </w:pPr>
      <w:r w:rsidDel="00000000" w:rsidR="00000000" w:rsidRPr="00000000">
        <w:rPr>
          <w:i w:val="1"/>
          <w:sz w:val="28"/>
          <w:szCs w:val="28"/>
          <w:rtl w:val="0"/>
        </w:rPr>
        <w:t xml:space="preserve">At the centre of the Christian faith is Jesus Christ, through scripture we see examples of excellent examples of character in his teaching and actions. We see curiosity when he is left as a child at the temple (Luke 2:42-52). We see grit in his journey to the cross, despite knowing the pain that would come with it (Luke 22:42). We see an incredible understanding of others in his dealing with those seen as the lowest in society (Luke 19). Through our character education provision we can encourage students to focus on and develop character traits enabling them to be more Christ-like and have a positive impact on the school and their communities. </w:t>
      </w:r>
    </w:p>
    <w:p w:rsidR="00000000" w:rsidDel="00000000" w:rsidP="00000000" w:rsidRDefault="00000000" w:rsidRPr="00000000" w14:paraId="0000002B">
      <w:pPr>
        <w:rPr>
          <w:i w:val="1"/>
        </w:rPr>
      </w:pPr>
      <w:r w:rsidDel="00000000" w:rsidR="00000000" w:rsidRPr="00000000">
        <w:rPr>
          <w:rtl w:val="0"/>
        </w:rPr>
      </w:r>
    </w:p>
    <w:p w:rsidR="00000000" w:rsidDel="00000000" w:rsidP="00000000" w:rsidRDefault="00000000" w:rsidRPr="00000000" w14:paraId="0000002C">
      <w:pPr>
        <w:spacing w:after="200" w:line="276" w:lineRule="auto"/>
        <w:rPr/>
      </w:pPr>
      <w:r w:rsidDel="00000000" w:rsidR="00000000" w:rsidRPr="00000000">
        <w:rPr>
          <w:rtl w:val="0"/>
        </w:rPr>
      </w:r>
    </w:p>
    <w:p w:rsidR="00000000" w:rsidDel="00000000" w:rsidP="00000000" w:rsidRDefault="00000000" w:rsidRPr="00000000" w14:paraId="0000002D">
      <w:pPr>
        <w:jc w:val="center"/>
        <w:rPr>
          <w:b w:val="1"/>
          <w:sz w:val="44"/>
          <w:szCs w:val="44"/>
        </w:rPr>
      </w:pPr>
      <w:r w:rsidDel="00000000" w:rsidR="00000000" w:rsidRPr="00000000">
        <w:rPr>
          <w:b w:val="1"/>
          <w:sz w:val="44"/>
          <w:szCs w:val="44"/>
          <w:rtl w:val="0"/>
        </w:rPr>
        <w:t xml:space="preserve">Learning Characteristics and their links with Bible verse. </w:t>
      </w:r>
    </w:p>
    <w:p w:rsidR="00000000" w:rsidDel="00000000" w:rsidP="00000000" w:rsidRDefault="00000000" w:rsidRPr="00000000" w14:paraId="0000002E">
      <w:pPr>
        <w:rPr/>
      </w:pPr>
      <w:r w:rsidDel="00000000" w:rsidR="00000000" w:rsidRPr="00000000">
        <w:rPr>
          <w:rtl w:val="0"/>
        </w:rPr>
        <w:t xml:space="preserve">Our learning characteristics and some examples of their links with verse can be seen below:</w:t>
      </w:r>
    </w:p>
    <w:p w:rsidR="00000000" w:rsidDel="00000000" w:rsidP="00000000" w:rsidRDefault="00000000" w:rsidRPr="00000000" w14:paraId="0000002F">
      <w:pPr>
        <w:rPr/>
      </w:pPr>
      <w:r w:rsidDel="00000000" w:rsidR="00000000" w:rsidRPr="00000000">
        <w:rPr>
          <w:rtl w:val="0"/>
        </w:rPr>
      </w:r>
    </w:p>
    <w:tbl>
      <w:tblPr>
        <w:tblStyle w:val="Table1"/>
        <w:tblW w:w="11070.0" w:type="dxa"/>
        <w:jc w:val="left"/>
        <w:tblInd w:w="-7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5"/>
        <w:gridCol w:w="4245"/>
        <w:gridCol w:w="5010"/>
        <w:tblGridChange w:id="0">
          <w:tblGrid>
            <w:gridCol w:w="1815"/>
            <w:gridCol w:w="4245"/>
            <w:gridCol w:w="5010"/>
          </w:tblGrid>
        </w:tblGridChange>
      </w:tblGrid>
      <w:tr>
        <w:tc>
          <w:tcPr/>
          <w:p w:rsidR="00000000" w:rsidDel="00000000" w:rsidP="00000000" w:rsidRDefault="00000000" w:rsidRPr="00000000" w14:paraId="00000030">
            <w:pPr>
              <w:rPr>
                <w:b w:val="1"/>
              </w:rPr>
            </w:pPr>
            <w:r w:rsidDel="00000000" w:rsidR="00000000" w:rsidRPr="00000000">
              <w:rPr>
                <w:b w:val="1"/>
                <w:rtl w:val="0"/>
              </w:rPr>
              <w:t xml:space="preserve">Learning Characteristic</w:t>
            </w:r>
          </w:p>
        </w:tc>
        <w:tc>
          <w:tcPr/>
          <w:p w:rsidR="00000000" w:rsidDel="00000000" w:rsidP="00000000" w:rsidRDefault="00000000" w:rsidRPr="00000000" w14:paraId="00000031">
            <w:pPr>
              <w:jc w:val="center"/>
              <w:rPr>
                <w:b w:val="1"/>
              </w:rPr>
            </w:pPr>
            <w:r w:rsidDel="00000000" w:rsidR="00000000" w:rsidRPr="00000000">
              <w:rPr>
                <w:b w:val="1"/>
                <w:rtl w:val="0"/>
              </w:rPr>
              <w:t xml:space="preserve">Meaning</w:t>
            </w:r>
          </w:p>
        </w:tc>
        <w:tc>
          <w:tcPr/>
          <w:p w:rsidR="00000000" w:rsidDel="00000000" w:rsidP="00000000" w:rsidRDefault="00000000" w:rsidRPr="00000000" w14:paraId="00000032">
            <w:pPr>
              <w:jc w:val="center"/>
              <w:rPr>
                <w:b w:val="1"/>
              </w:rPr>
            </w:pPr>
            <w:r w:rsidDel="00000000" w:rsidR="00000000" w:rsidRPr="00000000">
              <w:rPr>
                <w:b w:val="1"/>
                <w:rtl w:val="0"/>
              </w:rPr>
              <w:t xml:space="preserve">Verse</w:t>
            </w:r>
          </w:p>
        </w:tc>
      </w:tr>
      <w:tr>
        <w:tc>
          <w:tcPr/>
          <w:p w:rsidR="00000000" w:rsidDel="00000000" w:rsidP="00000000" w:rsidRDefault="00000000" w:rsidRPr="00000000" w14:paraId="00000033">
            <w:pPr>
              <w:spacing w:before="240" w:lineRule="auto"/>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141605</wp:posOffset>
                  </wp:positionH>
                  <wp:positionV relativeFrom="paragraph">
                    <wp:posOffset>74996</wp:posOffset>
                  </wp:positionV>
                  <wp:extent cx="723909" cy="718454"/>
                  <wp:effectExtent b="0" l="0" r="0" t="0"/>
                  <wp:wrapNone/>
                  <wp:docPr id="27"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723909" cy="718454"/>
                          </a:xfrm>
                          <a:prstGeom prst="rect"/>
                          <a:ln/>
                        </pic:spPr>
                      </pic:pic>
                    </a:graphicData>
                  </a:graphic>
                </wp:anchor>
              </w:drawing>
            </w:r>
          </w:p>
        </w:tc>
        <w:tc>
          <w:tcPr/>
          <w:p w:rsidR="00000000" w:rsidDel="00000000" w:rsidP="00000000" w:rsidRDefault="00000000" w:rsidRPr="00000000" w14:paraId="00000034">
            <w:pPr>
              <w:jc w:val="center"/>
              <w:rPr/>
            </w:pPr>
            <w:r w:rsidDel="00000000" w:rsidR="00000000" w:rsidRPr="00000000">
              <w:rPr>
                <w:rtl w:val="0"/>
              </w:rPr>
              <w:t xml:space="preserve">Resilience to challenges accompanied by perseverance and passion for long term goals</w:t>
            </w:r>
          </w:p>
        </w:tc>
        <w:tc>
          <w:tcPr/>
          <w:p w:rsidR="00000000" w:rsidDel="00000000" w:rsidP="00000000" w:rsidRDefault="00000000" w:rsidRPr="00000000" w14:paraId="00000035">
            <w:pPr>
              <w:rPr/>
            </w:pPr>
            <w:r w:rsidDel="00000000" w:rsidR="00000000" w:rsidRPr="00000000">
              <w:rPr>
                <w:i w:val="1"/>
                <w:rtl w:val="0"/>
              </w:rPr>
              <w:t xml:space="preserve">“The way is hard that leads to life.”</w:t>
            </w:r>
            <w:r w:rsidDel="00000000" w:rsidR="00000000" w:rsidRPr="00000000">
              <w:rPr>
                <w:rtl w:val="0"/>
              </w:rPr>
              <w:t xml:space="preserve"> Matthew 7:14</w:t>
            </w:r>
          </w:p>
          <w:p w:rsidR="00000000" w:rsidDel="00000000" w:rsidP="00000000" w:rsidRDefault="00000000" w:rsidRPr="00000000" w14:paraId="00000036">
            <w:pPr>
              <w:rPr/>
            </w:pPr>
            <w:r w:rsidDel="00000000" w:rsidR="00000000" w:rsidRPr="00000000">
              <w:rPr>
                <w:i w:val="1"/>
                <w:rtl w:val="0"/>
              </w:rPr>
              <w:t xml:space="preserve">“By your endurance you will gain your lives.”</w:t>
            </w:r>
            <w:r w:rsidDel="00000000" w:rsidR="00000000" w:rsidRPr="00000000">
              <w:rPr>
                <w:rtl w:val="0"/>
              </w:rPr>
              <w:t xml:space="preserve"> Luke 21:19</w:t>
            </w:r>
          </w:p>
          <w:p w:rsidR="00000000" w:rsidDel="00000000" w:rsidP="00000000" w:rsidRDefault="00000000" w:rsidRPr="00000000" w14:paraId="00000037">
            <w:pPr>
              <w:rPr/>
            </w:pPr>
            <w:r w:rsidDel="00000000" w:rsidR="00000000" w:rsidRPr="00000000">
              <w:rPr>
                <w:rtl w:val="0"/>
              </w:rPr>
            </w:r>
          </w:p>
        </w:tc>
      </w:tr>
      <w:tr>
        <w:tc>
          <w:tcPr/>
          <w:p w:rsidR="00000000" w:rsidDel="00000000" w:rsidP="00000000" w:rsidRDefault="00000000" w:rsidRPr="00000000" w14:paraId="00000038">
            <w:pPr>
              <w:spacing w:before="240" w:lineRule="auto"/>
              <w:jc w:val="center"/>
              <w:rPr/>
            </w:pPr>
            <w:r w:rsidDel="00000000" w:rsidR="00000000" w:rsidRPr="00000000">
              <w:rPr/>
              <w:drawing>
                <wp:inline distB="0" distT="0" distL="0" distR="0">
                  <wp:extent cx="782869" cy="712354"/>
                  <wp:effectExtent b="0" l="0" r="0" t="0"/>
                  <wp:docPr id="29"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782869" cy="71235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9">
            <w:pPr>
              <w:jc w:val="center"/>
              <w:rPr/>
            </w:pPr>
            <w:r w:rsidDel="00000000" w:rsidR="00000000" w:rsidRPr="00000000">
              <w:rPr>
                <w:rtl w:val="0"/>
              </w:rPr>
              <w:t xml:space="preserve">An understanding that character and intelligence can be developed by putting in effort and using feedback.</w:t>
            </w:r>
          </w:p>
        </w:tc>
        <w:tc>
          <w:tcPr/>
          <w:p w:rsidR="00000000" w:rsidDel="00000000" w:rsidP="00000000" w:rsidRDefault="00000000" w:rsidRPr="00000000" w14:paraId="0000003A">
            <w:pPr>
              <w:rPr/>
            </w:pPr>
            <w:r w:rsidDel="00000000" w:rsidR="00000000" w:rsidRPr="00000000">
              <w:rPr>
                <w:i w:val="1"/>
                <w:rtl w:val="0"/>
              </w:rPr>
              <w:t xml:space="preserve">“Run in such a way as to get the prize.”  </w:t>
            </w:r>
            <w:r w:rsidDel="00000000" w:rsidR="00000000" w:rsidRPr="00000000">
              <w:rPr>
                <w:rtl w:val="0"/>
              </w:rPr>
              <w:t xml:space="preserve">Corinthians 9:25</w:t>
            </w:r>
          </w:p>
          <w:p w:rsidR="00000000" w:rsidDel="00000000" w:rsidP="00000000" w:rsidRDefault="00000000" w:rsidRPr="00000000" w14:paraId="0000003B">
            <w:pPr>
              <w:rPr/>
            </w:pPr>
            <w:r w:rsidDel="00000000" w:rsidR="00000000" w:rsidRPr="00000000">
              <w:rPr>
                <w:i w:val="1"/>
                <w:rtl w:val="0"/>
              </w:rPr>
              <w:t xml:space="preserve">“Everyone then who hears these words of mine and acts on them will be like a wise man who built his house on rock.”</w:t>
            </w:r>
            <w:r w:rsidDel="00000000" w:rsidR="00000000" w:rsidRPr="00000000">
              <w:rPr>
                <w:rtl w:val="0"/>
              </w:rPr>
              <w:t xml:space="preserve"> Matthew 7:24 </w:t>
            </w:r>
          </w:p>
        </w:tc>
      </w:tr>
      <w:tr>
        <w:tc>
          <w:tcPr/>
          <w:p w:rsidR="00000000" w:rsidDel="00000000" w:rsidP="00000000" w:rsidRDefault="00000000" w:rsidRPr="00000000" w14:paraId="0000003C">
            <w:pPr>
              <w:spacing w:before="240" w:lineRule="auto"/>
              <w:jc w:val="center"/>
              <w:rPr/>
            </w:pPr>
            <w:r w:rsidDel="00000000" w:rsidR="00000000" w:rsidRPr="00000000">
              <w:rPr/>
              <w:drawing>
                <wp:inline distB="0" distT="0" distL="0" distR="0">
                  <wp:extent cx="838852" cy="752140"/>
                  <wp:effectExtent b="0" l="0" r="0" t="0"/>
                  <wp:docPr id="21"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838852" cy="75214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D">
            <w:pPr>
              <w:jc w:val="center"/>
              <w:rPr/>
            </w:pPr>
            <w:r w:rsidDel="00000000" w:rsidR="00000000" w:rsidRPr="00000000">
              <w:rPr>
                <w:rtl w:val="0"/>
              </w:rPr>
              <w:t xml:space="preserve">Controlling one’s own behaviours so that is supports our short and long term goals</w:t>
            </w:r>
          </w:p>
        </w:tc>
        <w:tc>
          <w:tcPr/>
          <w:p w:rsidR="00000000" w:rsidDel="00000000" w:rsidP="00000000" w:rsidRDefault="00000000" w:rsidRPr="00000000" w14:paraId="0000003E">
            <w:pPr>
              <w:rPr/>
            </w:pPr>
            <w:r w:rsidDel="00000000" w:rsidR="00000000" w:rsidRPr="00000000">
              <w:rPr>
                <w:i w:val="1"/>
                <w:rtl w:val="0"/>
              </w:rPr>
              <w:t xml:space="preserve">“The fruit of the Spirit is love, joy, peace, patience, kindness, generosity, faithfulness, gentleness and self-control.”  </w:t>
            </w:r>
            <w:r w:rsidDel="00000000" w:rsidR="00000000" w:rsidRPr="00000000">
              <w:rPr>
                <w:rtl w:val="0"/>
              </w:rPr>
              <w:t xml:space="preserve">Galatians 5:22</w:t>
            </w:r>
          </w:p>
          <w:p w:rsidR="00000000" w:rsidDel="00000000" w:rsidP="00000000" w:rsidRDefault="00000000" w:rsidRPr="00000000" w14:paraId="0000003F">
            <w:pPr>
              <w:rPr/>
            </w:pPr>
            <w:r w:rsidDel="00000000" w:rsidR="00000000" w:rsidRPr="00000000">
              <w:rPr>
                <w:i w:val="1"/>
                <w:rtl w:val="0"/>
              </w:rPr>
              <w:t xml:space="preserve">“A fool loses his temper.  But a wise man holds it back.”</w:t>
            </w:r>
            <w:r w:rsidDel="00000000" w:rsidR="00000000" w:rsidRPr="00000000">
              <w:rPr>
                <w:rtl w:val="0"/>
              </w:rPr>
              <w:t xml:space="preserve">  Proverbs 29:11</w:t>
            </w:r>
          </w:p>
        </w:tc>
      </w:tr>
      <w:tr>
        <w:tc>
          <w:tcPr/>
          <w:p w:rsidR="00000000" w:rsidDel="00000000" w:rsidP="00000000" w:rsidRDefault="00000000" w:rsidRPr="00000000" w14:paraId="00000040">
            <w:pPr>
              <w:spacing w:before="240" w:lineRule="auto"/>
              <w:jc w:val="center"/>
              <w:rPr/>
            </w:pPr>
            <w:r w:rsidDel="00000000" w:rsidR="00000000" w:rsidRPr="00000000">
              <w:rPr/>
              <w:drawing>
                <wp:inline distB="0" distT="0" distL="0" distR="0">
                  <wp:extent cx="811960" cy="721282"/>
                  <wp:effectExtent b="0" l="0" r="0" t="0"/>
                  <wp:docPr id="20"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811960" cy="72128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1">
            <w:pPr>
              <w:jc w:val="center"/>
              <w:rPr/>
            </w:pPr>
            <w:r w:rsidDel="00000000" w:rsidR="00000000" w:rsidRPr="00000000">
              <w:rPr>
                <w:rtl w:val="0"/>
              </w:rPr>
              <w:t xml:space="preserve">Understanding others means thinking about other people’s feelings and using what we know to act appropriately</w:t>
            </w:r>
          </w:p>
          <w:p w:rsidR="00000000" w:rsidDel="00000000" w:rsidP="00000000" w:rsidRDefault="00000000" w:rsidRPr="00000000" w14:paraId="00000042">
            <w:pPr>
              <w:jc w:val="center"/>
              <w:rPr/>
            </w:pPr>
            <w:r w:rsidDel="00000000" w:rsidR="00000000" w:rsidRPr="00000000">
              <w:rPr>
                <w:rtl w:val="0"/>
              </w:rPr>
            </w:r>
          </w:p>
          <w:p w:rsidR="00000000" w:rsidDel="00000000" w:rsidP="00000000" w:rsidRDefault="00000000" w:rsidRPr="00000000" w14:paraId="00000043">
            <w:pPr>
              <w:jc w:val="cente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i w:val="1"/>
                <w:rtl w:val="0"/>
              </w:rPr>
              <w:t xml:space="preserve">“So whatever you wish that others would do to you, do also to them, for this is the Law and the Prophets.”  </w:t>
            </w:r>
            <w:r w:rsidDel="00000000" w:rsidR="00000000" w:rsidRPr="00000000">
              <w:rPr>
                <w:rtl w:val="0"/>
              </w:rPr>
              <w:t xml:space="preserve">Matthew 25:40</w:t>
            </w:r>
          </w:p>
          <w:p w:rsidR="00000000" w:rsidDel="00000000" w:rsidP="00000000" w:rsidRDefault="00000000" w:rsidRPr="00000000" w14:paraId="00000045">
            <w:pPr>
              <w:rPr/>
            </w:pPr>
            <w:r w:rsidDel="00000000" w:rsidR="00000000" w:rsidRPr="00000000">
              <w:rPr>
                <w:i w:val="1"/>
                <w:rtl w:val="0"/>
              </w:rPr>
              <w:t xml:space="preserve">“Blessed are the merciful.” </w:t>
            </w:r>
            <w:r w:rsidDel="00000000" w:rsidR="00000000" w:rsidRPr="00000000">
              <w:rPr>
                <w:rtl w:val="0"/>
              </w:rPr>
              <w:t xml:space="preserve">Matthew 7:12</w:t>
            </w:r>
          </w:p>
        </w:tc>
      </w:tr>
      <w:tr>
        <w:tc>
          <w:tcPr/>
          <w:p w:rsidR="00000000" w:rsidDel="00000000" w:rsidP="00000000" w:rsidRDefault="00000000" w:rsidRPr="00000000" w14:paraId="00000046">
            <w:pPr>
              <w:spacing w:before="240" w:lineRule="auto"/>
              <w:jc w:val="center"/>
              <w:rPr/>
            </w:pPr>
            <w:r w:rsidDel="00000000" w:rsidR="00000000" w:rsidRPr="00000000">
              <w:rPr/>
              <w:drawing>
                <wp:inline distB="0" distT="0" distL="0" distR="0">
                  <wp:extent cx="824654" cy="774405"/>
                  <wp:effectExtent b="0" l="0" r="0" t="0"/>
                  <wp:docPr id="24" name="image9.jpg"/>
                  <a:graphic>
                    <a:graphicData uri="http://schemas.openxmlformats.org/drawingml/2006/picture">
                      <pic:pic>
                        <pic:nvPicPr>
                          <pic:cNvPr id="0" name="image9.jpg"/>
                          <pic:cNvPicPr preferRelativeResize="0"/>
                        </pic:nvPicPr>
                        <pic:blipFill>
                          <a:blip r:embed="rId14"/>
                          <a:srcRect b="0" l="0" r="0" t="0"/>
                          <a:stretch>
                            <a:fillRect/>
                          </a:stretch>
                        </pic:blipFill>
                        <pic:spPr>
                          <a:xfrm>
                            <a:off x="0" y="0"/>
                            <a:ext cx="824654" cy="77440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7">
            <w:pPr>
              <w:jc w:val="center"/>
              <w:rPr/>
            </w:pPr>
            <w:r w:rsidDel="00000000" w:rsidR="00000000" w:rsidRPr="00000000">
              <w:rPr>
                <w:rtl w:val="0"/>
              </w:rPr>
              <w:t xml:space="preserve">The appreciation of the benefits we receive and a desire give thanks.</w:t>
            </w:r>
          </w:p>
        </w:tc>
        <w:tc>
          <w:tcPr/>
          <w:p w:rsidR="00000000" w:rsidDel="00000000" w:rsidP="00000000" w:rsidRDefault="00000000" w:rsidRPr="00000000" w14:paraId="00000048">
            <w:pPr>
              <w:rPr/>
            </w:pPr>
            <w:r w:rsidDel="00000000" w:rsidR="00000000" w:rsidRPr="00000000">
              <w:rPr>
                <w:color w:val="333333"/>
                <w:rtl w:val="0"/>
              </w:rPr>
              <w:t xml:space="preserve">So then, just as you received Christ Jesus as Lord, continue to live your lives in him, rooted and built up in him, strengthened in the faith as you were taught, and overflowing with thankfulness. Colossians 2: 6-7</w:t>
            </w:r>
            <w:r w:rsidDel="00000000" w:rsidR="00000000" w:rsidRPr="00000000">
              <w:rPr>
                <w:rtl w:val="0"/>
              </w:rPr>
            </w:r>
          </w:p>
          <w:p w:rsidR="00000000" w:rsidDel="00000000" w:rsidP="00000000" w:rsidRDefault="00000000" w:rsidRPr="00000000" w14:paraId="00000049">
            <w:pPr>
              <w:rPr>
                <w:i w:val="1"/>
              </w:rPr>
            </w:pPr>
            <w:r w:rsidDel="00000000" w:rsidR="00000000" w:rsidRPr="00000000">
              <w:rPr>
                <w:i w:val="1"/>
                <w:rtl w:val="0"/>
              </w:rPr>
              <w:t xml:space="preserve">“Give thanks in all circumstances; for this is the will of God in Christ Jesus for you.” </w:t>
            </w:r>
            <w:r w:rsidDel="00000000" w:rsidR="00000000" w:rsidRPr="00000000">
              <w:rPr>
                <w:rtl w:val="0"/>
              </w:rPr>
              <w:t xml:space="preserve">1 Thessalonians 5:18</w:t>
            </w:r>
            <w:r w:rsidDel="00000000" w:rsidR="00000000" w:rsidRPr="00000000">
              <w:rPr>
                <w:rtl w:val="0"/>
              </w:rPr>
            </w:r>
          </w:p>
        </w:tc>
      </w:tr>
      <w:tr>
        <w:tc>
          <w:tcPr/>
          <w:p w:rsidR="00000000" w:rsidDel="00000000" w:rsidP="00000000" w:rsidRDefault="00000000" w:rsidRPr="00000000" w14:paraId="0000004A">
            <w:pPr>
              <w:spacing w:before="240" w:lineRule="auto"/>
              <w:jc w:val="center"/>
              <w:rPr/>
            </w:pPr>
            <w:r w:rsidDel="00000000" w:rsidR="00000000" w:rsidRPr="00000000">
              <w:rPr/>
              <w:drawing>
                <wp:inline distB="0" distT="0" distL="0" distR="0">
                  <wp:extent cx="796410" cy="756263"/>
                  <wp:effectExtent b="0" l="0" r="0" t="0"/>
                  <wp:docPr id="22" name="image3.jpg"/>
                  <a:graphic>
                    <a:graphicData uri="http://schemas.openxmlformats.org/drawingml/2006/picture">
                      <pic:pic>
                        <pic:nvPicPr>
                          <pic:cNvPr id="0" name="image3.jpg"/>
                          <pic:cNvPicPr preferRelativeResize="0"/>
                        </pic:nvPicPr>
                        <pic:blipFill>
                          <a:blip r:embed="rId15"/>
                          <a:srcRect b="0" l="0" r="0" t="0"/>
                          <a:stretch>
                            <a:fillRect/>
                          </a:stretch>
                        </pic:blipFill>
                        <pic:spPr>
                          <a:xfrm>
                            <a:off x="0" y="0"/>
                            <a:ext cx="796410" cy="75626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B">
            <w:pPr>
              <w:jc w:val="center"/>
              <w:rPr/>
            </w:pPr>
            <w:r w:rsidDel="00000000" w:rsidR="00000000" w:rsidRPr="00000000">
              <w:rPr>
                <w:rtl w:val="0"/>
              </w:rPr>
              <w:t xml:space="preserve">A strong desire to learn or know something.</w:t>
            </w:r>
          </w:p>
        </w:tc>
        <w:tc>
          <w:tcPr/>
          <w:p w:rsidR="00000000" w:rsidDel="00000000" w:rsidP="00000000" w:rsidRDefault="00000000" w:rsidRPr="00000000" w14:paraId="0000004C">
            <w:pPr>
              <w:shd w:fill="ffffff" w:val="clear"/>
              <w:rPr>
                <w:i w:val="1"/>
              </w:rPr>
            </w:pPr>
            <w:r w:rsidDel="00000000" w:rsidR="00000000" w:rsidRPr="00000000">
              <w:rPr>
                <w:i w:val="1"/>
                <w:rtl w:val="0"/>
              </w:rPr>
              <w:t xml:space="preserve">“Ask, and it will be given you; search and you will find; knock and the door will be opened for you.” </w:t>
            </w:r>
            <w:r w:rsidDel="00000000" w:rsidR="00000000" w:rsidRPr="00000000">
              <w:rPr>
                <w:rtl w:val="0"/>
              </w:rPr>
              <w:t xml:space="preserve">(Matthew 7:7)</w:t>
            </w:r>
            <w:r w:rsidDel="00000000" w:rsidR="00000000" w:rsidRPr="00000000">
              <w:rPr>
                <w:i w:val="1"/>
                <w:rtl w:val="0"/>
              </w:rPr>
              <w:t xml:space="preserve"> </w:t>
            </w:r>
          </w:p>
          <w:p w:rsidR="00000000" w:rsidDel="00000000" w:rsidP="00000000" w:rsidRDefault="00000000" w:rsidRPr="00000000" w14:paraId="0000004D">
            <w:pPr>
              <w:shd w:fill="ffffff" w:val="clear"/>
              <w:rPr>
                <w:i w:val="1"/>
              </w:rPr>
            </w:pPr>
            <w:r w:rsidDel="00000000" w:rsidR="00000000" w:rsidRPr="00000000">
              <w:rPr>
                <w:i w:val="1"/>
                <w:rtl w:val="0"/>
              </w:rPr>
              <w:t xml:space="preserve">“It is the glory of God to conceal things, but the glory of kings is to search things out.”  </w:t>
            </w:r>
            <w:r w:rsidDel="00000000" w:rsidR="00000000" w:rsidRPr="00000000">
              <w:rPr>
                <w:rtl w:val="0"/>
              </w:rPr>
              <w:t xml:space="preserve">Proverbs 25:2</w:t>
            </w:r>
            <w:r w:rsidDel="00000000" w:rsidR="00000000" w:rsidRPr="00000000">
              <w:rPr>
                <w:rtl w:val="0"/>
              </w:rPr>
            </w:r>
          </w:p>
        </w:tc>
      </w:tr>
      <w:tr>
        <w:tc>
          <w:tcPr/>
          <w:p w:rsidR="00000000" w:rsidDel="00000000" w:rsidP="00000000" w:rsidRDefault="00000000" w:rsidRPr="00000000" w14:paraId="0000004E">
            <w:pPr>
              <w:spacing w:before="240" w:lineRule="auto"/>
              <w:jc w:val="center"/>
              <w:rPr/>
            </w:pPr>
            <w:r w:rsidDel="00000000" w:rsidR="00000000" w:rsidRPr="00000000">
              <w:rPr/>
              <w:drawing>
                <wp:inline distB="0" distT="0" distL="0" distR="0">
                  <wp:extent cx="818440" cy="792144"/>
                  <wp:effectExtent b="0" l="0" r="0" t="0"/>
                  <wp:docPr id="26"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818440" cy="79214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4F">
            <w:pPr>
              <w:jc w:val="center"/>
              <w:rPr/>
            </w:pPr>
            <w:r w:rsidDel="00000000" w:rsidR="00000000" w:rsidRPr="00000000">
              <w:rPr>
                <w:rtl w:val="0"/>
              </w:rPr>
              <w:t xml:space="preserve">Zest is an approach to life filled with excitement and energy</w:t>
            </w:r>
          </w:p>
        </w:tc>
        <w:tc>
          <w:tcPr/>
          <w:p w:rsidR="00000000" w:rsidDel="00000000" w:rsidP="00000000" w:rsidRDefault="00000000" w:rsidRPr="00000000" w14:paraId="00000050">
            <w:pPr>
              <w:shd w:fill="ffffff" w:val="clear"/>
              <w:rPr/>
            </w:pPr>
            <w:r w:rsidDel="00000000" w:rsidR="00000000" w:rsidRPr="00000000">
              <w:rPr>
                <w:i w:val="1"/>
                <w:rtl w:val="0"/>
              </w:rPr>
              <w:t xml:space="preserve">“Whatever you do, work heartily, as for the Lord and not for men,” </w:t>
            </w:r>
            <w:r w:rsidDel="00000000" w:rsidR="00000000" w:rsidRPr="00000000">
              <w:rPr>
                <w:rtl w:val="0"/>
              </w:rPr>
              <w:t xml:space="preserve">Colossians 3:23</w:t>
            </w:r>
          </w:p>
          <w:p w:rsidR="00000000" w:rsidDel="00000000" w:rsidP="00000000" w:rsidRDefault="00000000" w:rsidRPr="00000000" w14:paraId="00000051">
            <w:pPr>
              <w:shd w:fill="ffffff" w:val="clear"/>
              <w:rPr>
                <w:b w:val="1"/>
                <w:i w:val="1"/>
              </w:rPr>
            </w:pPr>
            <w:r w:rsidDel="00000000" w:rsidR="00000000" w:rsidRPr="00000000">
              <w:rPr>
                <w:i w:val="1"/>
                <w:rtl w:val="0"/>
              </w:rPr>
              <w:t xml:space="preserve">“Light, space, zest – that’s God! So with Him on my side I’m fearless, afraid of no one and nothing.” – Psalm 27:1 </w:t>
            </w:r>
            <w:r w:rsidDel="00000000" w:rsidR="00000000" w:rsidRPr="00000000">
              <w:rPr>
                <w:b w:val="1"/>
                <w:i w:val="1"/>
                <w:rtl w:val="0"/>
              </w:rPr>
              <w:t xml:space="preserve">(MSG)</w:t>
            </w:r>
          </w:p>
        </w:tc>
      </w:tr>
    </w:tbl>
    <w:p w:rsidR="00000000" w:rsidDel="00000000" w:rsidP="00000000" w:rsidRDefault="00000000" w:rsidRPr="00000000" w14:paraId="00000052">
      <w:pPr>
        <w:rPr/>
      </w:pPr>
      <w:r w:rsidDel="00000000" w:rsidR="00000000" w:rsidRPr="00000000">
        <w:rPr>
          <w:rtl w:val="0"/>
        </w:rPr>
      </w:r>
    </w:p>
    <w:sectPr>
      <w:pgSz w:h="16838" w:w="11906" w:orient="portrait"/>
      <w:pgMar w:bottom="850.3937007874016" w:top="850.3937007874016" w:left="1440.0000000000002" w:right="1440.00000000000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rov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b w:val="1"/>
      <w:sz w:val="28"/>
      <w:szCs w:val="28"/>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DE5C26"/>
    <w:pPr>
      <w:spacing w:after="0" w:line="240" w:lineRule="auto"/>
    </w:pPr>
    <w:rPr>
      <w:sz w:val="24"/>
      <w:szCs w:val="24"/>
      <w:lang w:val="en-GB"/>
    </w:rPr>
  </w:style>
  <w:style w:type="paragraph" w:styleId="Heading1">
    <w:name w:val="heading 1"/>
    <w:basedOn w:val="Normal"/>
    <w:next w:val="Normal"/>
    <w:link w:val="Heading1Char"/>
    <w:uiPriority w:val="9"/>
    <w:qFormat w:val="1"/>
    <w:rsid w:val="00DE5C26"/>
    <w:pPr>
      <w:keepNext w:val="1"/>
      <w:spacing w:after="60" w:before="240"/>
      <w:outlineLvl w:val="0"/>
    </w:pPr>
    <w:rPr>
      <w:rFonts w:asciiTheme="majorHAns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DE5C26"/>
    <w:pPr>
      <w:keepNext w:val="1"/>
      <w:spacing w:after="60" w:before="240"/>
      <w:outlineLvl w:val="1"/>
    </w:pPr>
    <w:rPr>
      <w:rFonts w:asciiTheme="majorHAns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DE5C26"/>
    <w:pPr>
      <w:keepNext w:val="1"/>
      <w:spacing w:after="60" w:before="240"/>
      <w:outlineLvl w:val="2"/>
    </w:pPr>
    <w:rPr>
      <w:rFonts w:asciiTheme="majorHAns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DE5C26"/>
    <w:pPr>
      <w:keepNext w:val="1"/>
      <w:spacing w:after="60" w:before="240"/>
      <w:outlineLvl w:val="3"/>
    </w:pPr>
    <w:rPr>
      <w:b w:val="1"/>
      <w:bCs w:val="1"/>
      <w:sz w:val="28"/>
      <w:szCs w:val="28"/>
    </w:rPr>
  </w:style>
  <w:style w:type="paragraph" w:styleId="Heading5">
    <w:name w:val="heading 5"/>
    <w:basedOn w:val="Normal"/>
    <w:next w:val="Normal"/>
    <w:link w:val="Heading5Char"/>
    <w:uiPriority w:val="9"/>
    <w:semiHidden w:val="1"/>
    <w:unhideWhenUsed w:val="1"/>
    <w:qFormat w:val="1"/>
    <w:rsid w:val="00DE5C26"/>
    <w:pPr>
      <w:spacing w:after="60" w:before="240"/>
      <w:outlineLvl w:val="4"/>
    </w:pPr>
    <w:rPr>
      <w:b w:val="1"/>
      <w:bCs w:val="1"/>
      <w:i w:val="1"/>
      <w:iCs w:val="1"/>
      <w:sz w:val="26"/>
      <w:szCs w:val="26"/>
    </w:rPr>
  </w:style>
  <w:style w:type="paragraph" w:styleId="Heading6">
    <w:name w:val="heading 6"/>
    <w:basedOn w:val="Normal"/>
    <w:next w:val="Normal"/>
    <w:link w:val="Heading6Char"/>
    <w:uiPriority w:val="9"/>
    <w:semiHidden w:val="1"/>
    <w:unhideWhenUsed w:val="1"/>
    <w:qFormat w:val="1"/>
    <w:rsid w:val="00DE5C26"/>
    <w:p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DE5C26"/>
    <w:pPr>
      <w:spacing w:after="60" w:before="240"/>
      <w:outlineLvl w:val="6"/>
    </w:pPr>
  </w:style>
  <w:style w:type="paragraph" w:styleId="Heading8">
    <w:name w:val="heading 8"/>
    <w:basedOn w:val="Normal"/>
    <w:next w:val="Normal"/>
    <w:link w:val="Heading8Char"/>
    <w:uiPriority w:val="9"/>
    <w:semiHidden w:val="1"/>
    <w:unhideWhenUsed w:val="1"/>
    <w:qFormat w:val="1"/>
    <w:rsid w:val="00DE5C26"/>
    <w:pPr>
      <w:spacing w:after="60" w:before="240"/>
      <w:outlineLvl w:val="7"/>
    </w:pPr>
    <w:rPr>
      <w:i w:val="1"/>
      <w:iCs w:val="1"/>
    </w:rPr>
  </w:style>
  <w:style w:type="paragraph" w:styleId="Heading9">
    <w:name w:val="heading 9"/>
    <w:basedOn w:val="Normal"/>
    <w:next w:val="Normal"/>
    <w:link w:val="Heading9Char"/>
    <w:uiPriority w:val="9"/>
    <w:semiHidden w:val="1"/>
    <w:unhideWhenUsed w:val="1"/>
    <w:qFormat w:val="1"/>
    <w:rsid w:val="00DE5C26"/>
    <w:pPr>
      <w:spacing w:after="60" w:before="240"/>
      <w:outlineLvl w:val="8"/>
    </w:pPr>
    <w:rPr>
      <w:rFonts w:asciiTheme="majorHAns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E5C26"/>
    <w:rPr>
      <w:rFonts w:asciiTheme="majorHAns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DE5C26"/>
    <w:rPr>
      <w:rFonts w:asciiTheme="majorHAns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DE5C26"/>
    <w:rPr>
      <w:rFonts w:asciiTheme="majorHAnsi" w:eastAsiaTheme="majorEastAsia" w:hAnsiTheme="majorHAnsi"/>
      <w:b w:val="1"/>
      <w:bCs w:val="1"/>
      <w:sz w:val="26"/>
      <w:szCs w:val="26"/>
    </w:rPr>
  </w:style>
  <w:style w:type="character" w:styleId="Heading4Char" w:customStyle="1">
    <w:name w:val="Heading 4 Char"/>
    <w:basedOn w:val="DefaultParagraphFont"/>
    <w:link w:val="Heading4"/>
    <w:uiPriority w:val="9"/>
    <w:rsid w:val="00DE5C26"/>
    <w:rPr>
      <w:b w:val="1"/>
      <w:bCs w:val="1"/>
      <w:sz w:val="28"/>
      <w:szCs w:val="28"/>
    </w:rPr>
  </w:style>
  <w:style w:type="character" w:styleId="Heading5Char" w:customStyle="1">
    <w:name w:val="Heading 5 Char"/>
    <w:basedOn w:val="DefaultParagraphFont"/>
    <w:link w:val="Heading5"/>
    <w:uiPriority w:val="9"/>
    <w:semiHidden w:val="1"/>
    <w:rsid w:val="00DE5C26"/>
    <w:rPr>
      <w:b w:val="1"/>
      <w:bCs w:val="1"/>
      <w:i w:val="1"/>
      <w:iCs w:val="1"/>
      <w:sz w:val="26"/>
      <w:szCs w:val="26"/>
    </w:rPr>
  </w:style>
  <w:style w:type="character" w:styleId="Heading6Char" w:customStyle="1">
    <w:name w:val="Heading 6 Char"/>
    <w:basedOn w:val="DefaultParagraphFont"/>
    <w:link w:val="Heading6"/>
    <w:uiPriority w:val="9"/>
    <w:semiHidden w:val="1"/>
    <w:rsid w:val="00DE5C26"/>
    <w:rPr>
      <w:b w:val="1"/>
      <w:bCs w:val="1"/>
    </w:rPr>
  </w:style>
  <w:style w:type="character" w:styleId="Heading7Char" w:customStyle="1">
    <w:name w:val="Heading 7 Char"/>
    <w:basedOn w:val="DefaultParagraphFont"/>
    <w:link w:val="Heading7"/>
    <w:uiPriority w:val="9"/>
    <w:semiHidden w:val="1"/>
    <w:rsid w:val="00DE5C26"/>
    <w:rPr>
      <w:sz w:val="24"/>
      <w:szCs w:val="24"/>
    </w:rPr>
  </w:style>
  <w:style w:type="character" w:styleId="Heading8Char" w:customStyle="1">
    <w:name w:val="Heading 8 Char"/>
    <w:basedOn w:val="DefaultParagraphFont"/>
    <w:link w:val="Heading8"/>
    <w:uiPriority w:val="9"/>
    <w:semiHidden w:val="1"/>
    <w:rsid w:val="00DE5C26"/>
    <w:rPr>
      <w:i w:val="1"/>
      <w:iCs w:val="1"/>
      <w:sz w:val="24"/>
      <w:szCs w:val="24"/>
    </w:rPr>
  </w:style>
  <w:style w:type="character" w:styleId="Heading9Char" w:customStyle="1">
    <w:name w:val="Heading 9 Char"/>
    <w:basedOn w:val="DefaultParagraphFont"/>
    <w:link w:val="Heading9"/>
    <w:uiPriority w:val="9"/>
    <w:semiHidden w:val="1"/>
    <w:rsid w:val="00DE5C26"/>
    <w:rPr>
      <w:rFonts w:asciiTheme="majorHAnsi" w:eastAsiaTheme="majorEastAsia" w:hAnsiTheme="majorHAnsi"/>
    </w:rPr>
  </w:style>
  <w:style w:type="paragraph" w:styleId="Title">
    <w:name w:val="Title"/>
    <w:basedOn w:val="Normal"/>
    <w:next w:val="Normal"/>
    <w:link w:val="TitleChar"/>
    <w:uiPriority w:val="10"/>
    <w:qFormat w:val="1"/>
    <w:rsid w:val="00DE5C26"/>
    <w:pPr>
      <w:spacing w:after="60" w:before="240"/>
      <w:jc w:val="center"/>
      <w:outlineLvl w:val="0"/>
    </w:pPr>
    <w:rPr>
      <w:rFonts w:asciiTheme="majorHAnsi" w:eastAsiaTheme="majorEastAsia" w:hAnsiTheme="majorHAnsi"/>
      <w:b w:val="1"/>
      <w:bCs w:val="1"/>
      <w:kern w:val="28"/>
      <w:sz w:val="32"/>
      <w:szCs w:val="32"/>
    </w:rPr>
  </w:style>
  <w:style w:type="character" w:styleId="TitleChar" w:customStyle="1">
    <w:name w:val="Title Char"/>
    <w:basedOn w:val="DefaultParagraphFont"/>
    <w:link w:val="Title"/>
    <w:uiPriority w:val="10"/>
    <w:rsid w:val="00DE5C26"/>
    <w:rPr>
      <w:rFonts w:asciiTheme="majorHAnsi" w:eastAsiaTheme="majorEastAsia" w:hAnsiTheme="majorHAnsi"/>
      <w:b w:val="1"/>
      <w:bCs w:val="1"/>
      <w:kern w:val="28"/>
      <w:sz w:val="32"/>
      <w:szCs w:val="32"/>
    </w:rPr>
  </w:style>
  <w:style w:type="paragraph" w:styleId="Subtitle">
    <w:name w:val="Subtitle"/>
    <w:basedOn w:val="Normal"/>
    <w:next w:val="Normal"/>
    <w:link w:val="SubtitleChar"/>
    <w:uiPriority w:val="11"/>
    <w:qFormat w:val="1"/>
    <w:rsid w:val="00DE5C26"/>
    <w:pPr>
      <w:spacing w:after="60"/>
      <w:jc w:val="center"/>
      <w:outlineLvl w:val="1"/>
    </w:pPr>
    <w:rPr>
      <w:rFonts w:asciiTheme="majorHAnsi" w:eastAsiaTheme="majorEastAsia" w:hAnsiTheme="majorHAnsi"/>
    </w:rPr>
  </w:style>
  <w:style w:type="character" w:styleId="SubtitleChar" w:customStyle="1">
    <w:name w:val="Subtitle Char"/>
    <w:basedOn w:val="DefaultParagraphFont"/>
    <w:link w:val="Subtitle"/>
    <w:uiPriority w:val="11"/>
    <w:rsid w:val="00DE5C26"/>
    <w:rPr>
      <w:rFonts w:asciiTheme="majorHAnsi" w:eastAsiaTheme="majorEastAsia" w:hAnsiTheme="majorHAnsi"/>
      <w:sz w:val="24"/>
      <w:szCs w:val="24"/>
    </w:rPr>
  </w:style>
  <w:style w:type="character" w:styleId="Strong">
    <w:name w:val="Strong"/>
    <w:basedOn w:val="DefaultParagraphFont"/>
    <w:uiPriority w:val="22"/>
    <w:qFormat w:val="1"/>
    <w:rsid w:val="00DE5C26"/>
    <w:rPr>
      <w:b w:val="1"/>
      <w:bCs w:val="1"/>
    </w:rPr>
  </w:style>
  <w:style w:type="character" w:styleId="Emphasis">
    <w:name w:val="Emphasis"/>
    <w:basedOn w:val="DefaultParagraphFont"/>
    <w:uiPriority w:val="20"/>
    <w:qFormat w:val="1"/>
    <w:rsid w:val="00DE5C26"/>
    <w:rPr>
      <w:rFonts w:asciiTheme="minorHAnsi" w:hAnsiTheme="minorHAnsi"/>
      <w:b w:val="1"/>
      <w:i w:val="1"/>
      <w:iCs w:val="1"/>
    </w:rPr>
  </w:style>
  <w:style w:type="paragraph" w:styleId="NoSpacing">
    <w:name w:val="No Spacing"/>
    <w:basedOn w:val="Normal"/>
    <w:uiPriority w:val="1"/>
    <w:qFormat w:val="1"/>
    <w:rsid w:val="00DE5C26"/>
    <w:rPr>
      <w:szCs w:val="32"/>
    </w:rPr>
  </w:style>
  <w:style w:type="paragraph" w:styleId="ListParagraph">
    <w:name w:val="List Paragraph"/>
    <w:basedOn w:val="Normal"/>
    <w:uiPriority w:val="34"/>
    <w:qFormat w:val="1"/>
    <w:rsid w:val="00DE5C26"/>
    <w:pPr>
      <w:ind w:left="720"/>
      <w:contextualSpacing w:val="1"/>
    </w:pPr>
  </w:style>
  <w:style w:type="paragraph" w:styleId="Quote">
    <w:name w:val="Quote"/>
    <w:basedOn w:val="Normal"/>
    <w:next w:val="Normal"/>
    <w:link w:val="QuoteChar"/>
    <w:uiPriority w:val="29"/>
    <w:qFormat w:val="1"/>
    <w:rsid w:val="00DE5C26"/>
    <w:rPr>
      <w:i w:val="1"/>
    </w:rPr>
  </w:style>
  <w:style w:type="character" w:styleId="QuoteChar" w:customStyle="1">
    <w:name w:val="Quote Char"/>
    <w:basedOn w:val="DefaultParagraphFont"/>
    <w:link w:val="Quote"/>
    <w:uiPriority w:val="29"/>
    <w:rsid w:val="00DE5C26"/>
    <w:rPr>
      <w:i w:val="1"/>
      <w:sz w:val="24"/>
      <w:szCs w:val="24"/>
    </w:rPr>
  </w:style>
  <w:style w:type="paragraph" w:styleId="IntenseQuote">
    <w:name w:val="Intense Quote"/>
    <w:basedOn w:val="Normal"/>
    <w:next w:val="Normal"/>
    <w:link w:val="IntenseQuoteChar"/>
    <w:uiPriority w:val="30"/>
    <w:qFormat w:val="1"/>
    <w:rsid w:val="00DE5C26"/>
    <w:pPr>
      <w:ind w:left="720" w:right="720"/>
    </w:pPr>
    <w:rPr>
      <w:b w:val="1"/>
      <w:i w:val="1"/>
      <w:szCs w:val="22"/>
    </w:rPr>
  </w:style>
  <w:style w:type="character" w:styleId="IntenseQuoteChar" w:customStyle="1">
    <w:name w:val="Intense Quote Char"/>
    <w:basedOn w:val="DefaultParagraphFont"/>
    <w:link w:val="IntenseQuote"/>
    <w:uiPriority w:val="30"/>
    <w:rsid w:val="00DE5C26"/>
    <w:rPr>
      <w:b w:val="1"/>
      <w:i w:val="1"/>
      <w:sz w:val="24"/>
    </w:rPr>
  </w:style>
  <w:style w:type="character" w:styleId="SubtleEmphasis">
    <w:name w:val="Subtle Emphasis"/>
    <w:uiPriority w:val="19"/>
    <w:qFormat w:val="1"/>
    <w:rsid w:val="00DE5C26"/>
    <w:rPr>
      <w:i w:val="1"/>
      <w:color w:val="5a5a5a" w:themeColor="text1" w:themeTint="0000A5"/>
    </w:rPr>
  </w:style>
  <w:style w:type="character" w:styleId="IntenseEmphasis">
    <w:name w:val="Intense Emphasis"/>
    <w:basedOn w:val="DefaultParagraphFont"/>
    <w:uiPriority w:val="21"/>
    <w:qFormat w:val="1"/>
    <w:rsid w:val="00DE5C26"/>
    <w:rPr>
      <w:b w:val="1"/>
      <w:i w:val="1"/>
      <w:sz w:val="24"/>
      <w:szCs w:val="24"/>
      <w:u w:val="single"/>
    </w:rPr>
  </w:style>
  <w:style w:type="character" w:styleId="SubtleReference">
    <w:name w:val="Subtle Reference"/>
    <w:basedOn w:val="DefaultParagraphFont"/>
    <w:uiPriority w:val="31"/>
    <w:qFormat w:val="1"/>
    <w:rsid w:val="00DE5C26"/>
    <w:rPr>
      <w:sz w:val="24"/>
      <w:szCs w:val="24"/>
      <w:u w:val="single"/>
    </w:rPr>
  </w:style>
  <w:style w:type="character" w:styleId="IntenseReference">
    <w:name w:val="Intense Reference"/>
    <w:basedOn w:val="DefaultParagraphFont"/>
    <w:uiPriority w:val="32"/>
    <w:qFormat w:val="1"/>
    <w:rsid w:val="00DE5C26"/>
    <w:rPr>
      <w:b w:val="1"/>
      <w:sz w:val="24"/>
      <w:u w:val="single"/>
    </w:rPr>
  </w:style>
  <w:style w:type="character" w:styleId="BookTitle">
    <w:name w:val="Book Title"/>
    <w:basedOn w:val="DefaultParagraphFont"/>
    <w:uiPriority w:val="33"/>
    <w:qFormat w:val="1"/>
    <w:rsid w:val="00DE5C26"/>
    <w:rPr>
      <w:rFonts w:asciiTheme="majorHAnsi" w:eastAsiaTheme="majorEastAsia" w:hAnsiTheme="majorHAnsi"/>
      <w:b w:val="1"/>
      <w:i w:val="1"/>
      <w:sz w:val="24"/>
      <w:szCs w:val="24"/>
    </w:rPr>
  </w:style>
  <w:style w:type="paragraph" w:styleId="TOCHeading">
    <w:name w:val="TOC Heading"/>
    <w:basedOn w:val="Heading1"/>
    <w:next w:val="Normal"/>
    <w:uiPriority w:val="39"/>
    <w:semiHidden w:val="1"/>
    <w:unhideWhenUsed w:val="1"/>
    <w:qFormat w:val="1"/>
    <w:rsid w:val="00DE5C26"/>
    <w:pPr>
      <w:outlineLvl w:val="9"/>
    </w:pPr>
  </w:style>
  <w:style w:type="table" w:styleId="TableGrid">
    <w:name w:val="Table Grid"/>
    <w:basedOn w:val="TableNormal"/>
    <w:uiPriority w:val="59"/>
    <w:rsid w:val="00800E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word" w:customStyle="1">
    <w:name w:val="word"/>
    <w:basedOn w:val="DefaultParagraphFont"/>
    <w:rsid w:val="006D1DDC"/>
  </w:style>
  <w:style w:type="character" w:styleId="whitespace" w:customStyle="1">
    <w:name w:val="whitespace"/>
    <w:basedOn w:val="DefaultParagraphFont"/>
    <w:rsid w:val="006D1DDC"/>
  </w:style>
  <w:style w:type="paragraph" w:styleId="BalloonText">
    <w:name w:val="Balloon Text"/>
    <w:basedOn w:val="Normal"/>
    <w:link w:val="BalloonTextChar"/>
    <w:uiPriority w:val="99"/>
    <w:semiHidden w:val="1"/>
    <w:unhideWhenUsed w:val="1"/>
    <w:rsid w:val="006F601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F6019"/>
    <w:rPr>
      <w:rFonts w:ascii="Tahoma" w:cs="Tahoma" w:hAnsi="Tahoma"/>
      <w:sz w:val="16"/>
      <w:szCs w:val="16"/>
      <w:lang w:val="en-GB"/>
    </w:rPr>
  </w:style>
  <w:style w:type="character" w:styleId="text" w:customStyle="1">
    <w:name w:val="text"/>
    <w:basedOn w:val="DefaultParagraphFont"/>
    <w:rsid w:val="00557980"/>
  </w:style>
  <w:style w:type="character" w:styleId="indent-1-breaks" w:customStyle="1">
    <w:name w:val="indent-1-breaks"/>
    <w:basedOn w:val="DefaultParagraphFont"/>
    <w:rsid w:val="00557980"/>
  </w:style>
  <w:style w:type="character" w:styleId="apple-converted-space" w:customStyle="1">
    <w:name w:val="apple-converted-space"/>
    <w:basedOn w:val="DefaultParagraphFont"/>
    <w:rsid w:val="00557980"/>
  </w:style>
  <w:style w:type="character" w:styleId="small-caps" w:customStyle="1">
    <w:name w:val="small-caps"/>
    <w:basedOn w:val="DefaultParagraphFont"/>
    <w:rsid w:val="00557980"/>
  </w:style>
  <w:style w:type="character" w:styleId="Hyperlink">
    <w:name w:val="Hyperlink"/>
    <w:basedOn w:val="DefaultParagraphFont"/>
    <w:uiPriority w:val="99"/>
    <w:semiHidden w:val="1"/>
    <w:unhideWhenUsed w:val="1"/>
    <w:rsid w:val="00557980"/>
    <w:rPr>
      <w:color w:val="0000ff"/>
      <w:u w:val="single"/>
    </w:rPr>
  </w:style>
  <w:style w:type="paragraph" w:styleId="Subtitle">
    <w:name w:val="Subtitle"/>
    <w:basedOn w:val="Normal"/>
    <w:next w:val="Normal"/>
    <w:pPr>
      <w:spacing w:after="60" w:lineRule="auto"/>
      <w:jc w:val="center"/>
    </w:pPr>
    <w:rPr>
      <w:rFonts w:ascii="Cambria" w:cs="Cambria" w:eastAsia="Cambria" w:hAnsi="Cambri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8.jpg"/><Relationship Id="rId13" Type="http://schemas.openxmlformats.org/officeDocument/2006/relationships/image" Target="media/image10.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image" Target="media/image3.jpg"/><Relationship Id="rId14" Type="http://schemas.openxmlformats.org/officeDocument/2006/relationships/image" Target="media/image9.jpg"/><Relationship Id="rId16" Type="http://schemas.openxmlformats.org/officeDocument/2006/relationships/image" Target="media/image6.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jpg"/><Relationship Id="rId8"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PaCC+o1xxRg9UilyY+2szYBdzQ==">AMUW2mXcxSB7eN71t65WdS82L8HZ2NoaxaiW8LxAr4520I6w0wsLE7LTYTVBpsGI4gBHo5vWib4wmL9JX2sZaFY7fu8MbreDJ5+RBkuDq83Md1nPItE3wqG4tmi4xGgGIL4Zk+P9Re+k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2016-09-20T07:20:00Z</dcterms:created>
  <dc:creator>Andrew Wood</dc:creator>
</cp:coreProperties>
</file>